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1242"/>
        <w:gridCol w:w="3402"/>
        <w:gridCol w:w="1210"/>
        <w:gridCol w:w="1953"/>
        <w:gridCol w:w="1951"/>
        <w:gridCol w:w="976"/>
        <w:gridCol w:w="4880"/>
      </w:tblGrid>
      <w:tr w:rsidR="0028116A" w14:paraId="12613876" w14:textId="77777777" w:rsidTr="00204FB8">
        <w:tc>
          <w:tcPr>
            <w:tcW w:w="9758" w:type="dxa"/>
            <w:gridSpan w:val="5"/>
          </w:tcPr>
          <w:p w14:paraId="08BD7920" w14:textId="77777777" w:rsidR="0028116A" w:rsidRPr="002E04C1" w:rsidRDefault="0028116A" w:rsidP="00B12A6B">
            <w:pPr>
              <w:jc w:val="center"/>
              <w:rPr>
                <w:sz w:val="20"/>
              </w:rPr>
            </w:pPr>
            <w:r w:rsidRPr="002E04C1">
              <w:rPr>
                <w:sz w:val="20"/>
              </w:rPr>
              <w:t>Vocabulary</w:t>
            </w:r>
          </w:p>
        </w:tc>
        <w:tc>
          <w:tcPr>
            <w:tcW w:w="5856" w:type="dxa"/>
            <w:gridSpan w:val="2"/>
          </w:tcPr>
          <w:p w14:paraId="67DC882E" w14:textId="77777777" w:rsidR="0028116A" w:rsidRPr="002E04C1" w:rsidRDefault="00701386" w:rsidP="0028116A">
            <w:pPr>
              <w:jc w:val="center"/>
              <w:rPr>
                <w:sz w:val="20"/>
              </w:rPr>
            </w:pPr>
            <w:r w:rsidRPr="002E04C1">
              <w:rPr>
                <w:sz w:val="20"/>
              </w:rPr>
              <w:t>Linked Geography</w:t>
            </w:r>
          </w:p>
        </w:tc>
      </w:tr>
      <w:tr w:rsidR="00DD0CF0" w14:paraId="0FDB080E" w14:textId="77777777" w:rsidTr="00204FB8">
        <w:tc>
          <w:tcPr>
            <w:tcW w:w="1242" w:type="dxa"/>
          </w:tcPr>
          <w:p w14:paraId="36BFC1FD" w14:textId="0A0BE724" w:rsidR="00DD0CF0" w:rsidRPr="006E4378" w:rsidRDefault="003F570A">
            <w:pPr>
              <w:rPr>
                <w:rFonts w:cstheme="minorHAnsi"/>
                <w:sz w:val="20"/>
                <w:szCs w:val="20"/>
              </w:rPr>
            </w:pPr>
            <w:r w:rsidRPr="006E4378">
              <w:rPr>
                <w:rFonts w:cstheme="minorHAnsi"/>
                <w:sz w:val="20"/>
                <w:szCs w:val="20"/>
              </w:rPr>
              <w:t>Coal</w:t>
            </w:r>
          </w:p>
        </w:tc>
        <w:tc>
          <w:tcPr>
            <w:tcW w:w="3402" w:type="dxa"/>
          </w:tcPr>
          <w:p w14:paraId="7581C672" w14:textId="0BE54464" w:rsidR="00DD0CF0" w:rsidRPr="006E4378" w:rsidRDefault="003F570A">
            <w:pPr>
              <w:rPr>
                <w:rFonts w:cstheme="minorHAnsi"/>
                <w:sz w:val="20"/>
                <w:szCs w:val="20"/>
              </w:rPr>
            </w:pPr>
            <w:r w:rsidRPr="006E4378">
              <w:rPr>
                <w:rFonts w:cstheme="minorHAnsi"/>
                <w:sz w:val="20"/>
                <w:szCs w:val="20"/>
                <w:lang w:val="en"/>
              </w:rPr>
              <w:t>Coal is a combustible black or brownish-black sedimentary rock, formed as rock strata called coal seams. Coal is mostly carbon with variable amounts of other elements; chiefly hydrogen, sulfur, oxygen, and nitrogen. Coal is formed when dead plant matter decays into peat and is converted into coal by the heat and pressure of deep burial over millions of years</w:t>
            </w:r>
          </w:p>
        </w:tc>
        <w:tc>
          <w:tcPr>
            <w:tcW w:w="1210" w:type="dxa"/>
          </w:tcPr>
          <w:p w14:paraId="0EA704D2" w14:textId="08523BBB" w:rsidR="00DD0CF0" w:rsidRPr="006E4378" w:rsidRDefault="00EF691E">
            <w:pPr>
              <w:rPr>
                <w:rFonts w:cstheme="minorHAnsi"/>
                <w:sz w:val="20"/>
                <w:szCs w:val="20"/>
                <w:highlight w:val="yellow"/>
              </w:rPr>
            </w:pPr>
            <w:r w:rsidRPr="006E4378">
              <w:rPr>
                <w:rFonts w:cstheme="minorHAnsi"/>
                <w:sz w:val="20"/>
                <w:szCs w:val="20"/>
              </w:rPr>
              <w:t>Shearer</w:t>
            </w:r>
          </w:p>
        </w:tc>
        <w:tc>
          <w:tcPr>
            <w:tcW w:w="3904" w:type="dxa"/>
            <w:gridSpan w:val="2"/>
          </w:tcPr>
          <w:p w14:paraId="38709414" w14:textId="242E22C3" w:rsidR="00DD0CF0" w:rsidRPr="006E4378" w:rsidRDefault="00EF691E">
            <w:pPr>
              <w:rPr>
                <w:rFonts w:cstheme="minorHAnsi"/>
                <w:sz w:val="20"/>
                <w:szCs w:val="20"/>
                <w:highlight w:val="yellow"/>
              </w:rPr>
            </w:pPr>
            <w:r w:rsidRPr="006E4378">
              <w:rPr>
                <w:rFonts w:cstheme="minorHAnsi"/>
                <w:sz w:val="20"/>
                <w:szCs w:val="20"/>
                <w:lang w:val="en"/>
              </w:rPr>
              <w:t>A shearer is a big coal cutting machine. It has two cutting discs, which slice through the coal seam</w:t>
            </w:r>
          </w:p>
        </w:tc>
        <w:tc>
          <w:tcPr>
            <w:tcW w:w="5856" w:type="dxa"/>
            <w:gridSpan w:val="2"/>
            <w:vMerge w:val="restart"/>
          </w:tcPr>
          <w:p w14:paraId="51ED880D" w14:textId="37E8FF80" w:rsidR="007A561F" w:rsidRDefault="007A561F" w:rsidP="007A561F">
            <w:pPr>
              <w:rPr>
                <w:sz w:val="20"/>
              </w:rPr>
            </w:pPr>
            <w:r w:rsidRPr="007A561F">
              <w:rPr>
                <w:sz w:val="20"/>
              </w:rPr>
              <w:t xml:space="preserve">Identify on a map &amp; </w:t>
            </w:r>
            <w:r>
              <w:rPr>
                <w:sz w:val="20"/>
              </w:rPr>
              <w:t>n</w:t>
            </w:r>
            <w:r w:rsidRPr="007A561F">
              <w:rPr>
                <w:sz w:val="20"/>
              </w:rPr>
              <w:t>ame the counties in England</w:t>
            </w:r>
            <w:r>
              <w:rPr>
                <w:sz w:val="20"/>
              </w:rPr>
              <w:t xml:space="preserve"> most associated with mining.</w:t>
            </w:r>
          </w:p>
          <w:p w14:paraId="092E9B44" w14:textId="77777777" w:rsidR="007A561F" w:rsidRDefault="007A561F" w:rsidP="007A561F">
            <w:pPr>
              <w:rPr>
                <w:sz w:val="20"/>
              </w:rPr>
            </w:pPr>
            <w:r>
              <w:rPr>
                <w:sz w:val="20"/>
              </w:rPr>
              <w:t>Find Barnsley on a map, look for local areas.</w:t>
            </w:r>
          </w:p>
          <w:p w14:paraId="263E1575" w14:textId="77777777" w:rsidR="00EF691E" w:rsidRDefault="00EF691E" w:rsidP="007A561F">
            <w:pPr>
              <w:rPr>
                <w:sz w:val="20"/>
              </w:rPr>
            </w:pPr>
          </w:p>
          <w:p w14:paraId="19B68F3B" w14:textId="080E1651" w:rsidR="007A561F" w:rsidRPr="003F570A" w:rsidRDefault="00EF691E" w:rsidP="007A561F">
            <w:pPr>
              <w:rPr>
                <w:sz w:val="20"/>
              </w:rPr>
            </w:pPr>
            <w:r>
              <w:rPr>
                <w:rFonts w:ascii="Arial" w:hAnsi="Arial" w:cs="Arial"/>
                <w:noProof/>
                <w:color w:val="1A0DAB"/>
                <w:sz w:val="20"/>
                <w:szCs w:val="20"/>
                <w:lang w:eastAsia="en-GB"/>
              </w:rPr>
              <w:drawing>
                <wp:inline distT="0" distB="0" distL="0" distR="0" wp14:anchorId="1F7ACF6F" wp14:editId="45749D08">
                  <wp:extent cx="1630680" cy="1524000"/>
                  <wp:effectExtent l="0" t="0" r="7620" b="0"/>
                  <wp:docPr id="8" name="emb15C821C4F" descr="Image result for Coal Mining Area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5C821C4F" descr="Image result for Coal Mining Area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80" cy="1524000"/>
                          </a:xfrm>
                          <a:prstGeom prst="rect">
                            <a:avLst/>
                          </a:prstGeom>
                          <a:noFill/>
                          <a:ln>
                            <a:noFill/>
                          </a:ln>
                        </pic:spPr>
                      </pic:pic>
                    </a:graphicData>
                  </a:graphic>
                </wp:inline>
              </w:drawing>
            </w:r>
          </w:p>
          <w:p w14:paraId="350B5C27" w14:textId="0E677014" w:rsidR="007137BE" w:rsidRPr="003F570A" w:rsidRDefault="007137BE">
            <w:pPr>
              <w:rPr>
                <w:sz w:val="20"/>
                <w:highlight w:val="yellow"/>
              </w:rPr>
            </w:pPr>
          </w:p>
        </w:tc>
      </w:tr>
      <w:tr w:rsidR="00DD0CF0" w14:paraId="10E4A930" w14:textId="77777777" w:rsidTr="00204FB8">
        <w:tc>
          <w:tcPr>
            <w:tcW w:w="1242" w:type="dxa"/>
          </w:tcPr>
          <w:p w14:paraId="60D0CA4A" w14:textId="0BA19D15" w:rsidR="00DD0CF0" w:rsidRPr="006E4378" w:rsidRDefault="003F570A">
            <w:pPr>
              <w:rPr>
                <w:rFonts w:cstheme="minorHAnsi"/>
                <w:sz w:val="20"/>
                <w:szCs w:val="20"/>
              </w:rPr>
            </w:pPr>
            <w:r w:rsidRPr="006E4378">
              <w:rPr>
                <w:rFonts w:cstheme="minorHAnsi"/>
                <w:sz w:val="20"/>
                <w:szCs w:val="20"/>
              </w:rPr>
              <w:t>Fossils</w:t>
            </w:r>
          </w:p>
        </w:tc>
        <w:tc>
          <w:tcPr>
            <w:tcW w:w="3402" w:type="dxa"/>
          </w:tcPr>
          <w:p w14:paraId="44ED647B" w14:textId="7C647453" w:rsidR="00DD0CF0" w:rsidRPr="006E4378" w:rsidRDefault="003F570A">
            <w:pPr>
              <w:rPr>
                <w:rFonts w:cstheme="minorHAnsi"/>
                <w:sz w:val="20"/>
                <w:szCs w:val="20"/>
              </w:rPr>
            </w:pPr>
            <w:r w:rsidRPr="006E4378">
              <w:rPr>
                <w:rFonts w:cstheme="minorHAnsi"/>
                <w:sz w:val="20"/>
                <w:szCs w:val="20"/>
                <w:lang w:val="en"/>
              </w:rPr>
              <w:t>remnant, impression, or trace of an animal or plant of a past geologic age that has been preserved in Earth’s crust</w:t>
            </w:r>
          </w:p>
        </w:tc>
        <w:tc>
          <w:tcPr>
            <w:tcW w:w="1210" w:type="dxa"/>
          </w:tcPr>
          <w:p w14:paraId="6234963A" w14:textId="07FC6756" w:rsidR="00DD0CF0" w:rsidRPr="006E4378" w:rsidRDefault="006E4378">
            <w:pPr>
              <w:rPr>
                <w:rFonts w:cstheme="minorHAnsi"/>
                <w:sz w:val="20"/>
                <w:szCs w:val="20"/>
              </w:rPr>
            </w:pPr>
            <w:r w:rsidRPr="006E4378">
              <w:rPr>
                <w:rFonts w:cstheme="minorHAnsi"/>
                <w:sz w:val="20"/>
                <w:szCs w:val="20"/>
              </w:rPr>
              <w:t>Pickaxe</w:t>
            </w:r>
          </w:p>
        </w:tc>
        <w:tc>
          <w:tcPr>
            <w:tcW w:w="3904" w:type="dxa"/>
            <w:gridSpan w:val="2"/>
          </w:tcPr>
          <w:p w14:paraId="16741D38" w14:textId="4B532BC9" w:rsidR="00DD0CF0" w:rsidRPr="006E4378" w:rsidRDefault="006E4378">
            <w:pPr>
              <w:rPr>
                <w:rFonts w:cstheme="minorHAnsi"/>
                <w:sz w:val="20"/>
                <w:szCs w:val="20"/>
                <w:highlight w:val="yellow"/>
              </w:rPr>
            </w:pPr>
            <w:r w:rsidRPr="006E4378">
              <w:rPr>
                <w:rFonts w:cstheme="minorHAnsi"/>
                <w:sz w:val="20"/>
                <w:szCs w:val="20"/>
                <w:shd w:val="clear" w:color="auto" w:fill="FFFFFF"/>
              </w:rPr>
              <w:t>A </w:t>
            </w:r>
            <w:r w:rsidRPr="006E4378">
              <w:rPr>
                <w:rStyle w:val="Emphasis"/>
                <w:rFonts w:cstheme="minorHAnsi"/>
                <w:bCs/>
                <w:i w:val="0"/>
                <w:iCs w:val="0"/>
                <w:sz w:val="20"/>
                <w:szCs w:val="20"/>
                <w:shd w:val="clear" w:color="auto" w:fill="FFFFFF"/>
              </w:rPr>
              <w:t>pickaxe</w:t>
            </w:r>
            <w:r w:rsidRPr="006E4378">
              <w:rPr>
                <w:rFonts w:cstheme="minorHAnsi"/>
                <w:sz w:val="20"/>
                <w:szCs w:val="20"/>
                <w:shd w:val="clear" w:color="auto" w:fill="FFFFFF"/>
              </w:rPr>
              <w:t>, pick-axe, or pick is a generally T-shaped hand tool used for prying. Its head is typically metal, attached perpendicularly to a longer handle, traditionally made of wood, occasionally metal, and increasingly fiberglass.</w:t>
            </w:r>
          </w:p>
        </w:tc>
        <w:tc>
          <w:tcPr>
            <w:tcW w:w="5856" w:type="dxa"/>
            <w:gridSpan w:val="2"/>
            <w:vMerge/>
          </w:tcPr>
          <w:p w14:paraId="7F91A144" w14:textId="77777777" w:rsidR="00DD0CF0" w:rsidRPr="003F570A" w:rsidRDefault="00DD0CF0">
            <w:pPr>
              <w:rPr>
                <w:sz w:val="20"/>
                <w:highlight w:val="yellow"/>
              </w:rPr>
            </w:pPr>
          </w:p>
        </w:tc>
      </w:tr>
      <w:tr w:rsidR="00DD0CF0" w14:paraId="0EE13A2D" w14:textId="77777777" w:rsidTr="00204FB8">
        <w:tc>
          <w:tcPr>
            <w:tcW w:w="1242" w:type="dxa"/>
          </w:tcPr>
          <w:p w14:paraId="2F3B571A" w14:textId="1AFE62A3" w:rsidR="00DD0CF0" w:rsidRPr="006E4378" w:rsidRDefault="003F570A">
            <w:pPr>
              <w:rPr>
                <w:rFonts w:cstheme="minorHAnsi"/>
                <w:sz w:val="20"/>
                <w:szCs w:val="20"/>
              </w:rPr>
            </w:pPr>
            <w:r w:rsidRPr="006E4378">
              <w:rPr>
                <w:rFonts w:cstheme="minorHAnsi"/>
                <w:sz w:val="20"/>
                <w:szCs w:val="20"/>
              </w:rPr>
              <w:t>Mining</w:t>
            </w:r>
          </w:p>
        </w:tc>
        <w:tc>
          <w:tcPr>
            <w:tcW w:w="3402" w:type="dxa"/>
          </w:tcPr>
          <w:p w14:paraId="6C8FD349" w14:textId="77777777" w:rsidR="003F570A" w:rsidRPr="003F570A" w:rsidRDefault="003F570A" w:rsidP="003F570A">
            <w:pPr>
              <w:numPr>
                <w:ilvl w:val="0"/>
                <w:numId w:val="4"/>
              </w:numPr>
              <w:spacing w:line="300" w:lineRule="atLeast"/>
              <w:ind w:left="0"/>
              <w:rPr>
                <w:rFonts w:eastAsia="Times New Roman" w:cstheme="minorHAnsi"/>
                <w:sz w:val="20"/>
                <w:szCs w:val="20"/>
                <w:lang w:val="en" w:eastAsia="en-GB"/>
              </w:rPr>
            </w:pPr>
            <w:r w:rsidRPr="003F570A">
              <w:rPr>
                <w:rFonts w:eastAsia="Times New Roman" w:cstheme="minorHAnsi"/>
                <w:sz w:val="20"/>
                <w:szCs w:val="20"/>
                <w:lang w:val="en" w:eastAsia="en-GB"/>
              </w:rPr>
              <w:t>Mining is the extraction of valuable minerals or other geological materials from the Earth, usually from an ore body, lode, vein, seam, reef or placer deposit. These deposits form a mineralized package that is of economic interest to the miner.</w:t>
            </w:r>
          </w:p>
          <w:p w14:paraId="128950EC" w14:textId="7263AED0" w:rsidR="00DD0CF0" w:rsidRPr="006E4378" w:rsidRDefault="00DD0CF0">
            <w:pPr>
              <w:rPr>
                <w:rFonts w:cstheme="minorHAnsi"/>
                <w:sz w:val="20"/>
                <w:szCs w:val="20"/>
              </w:rPr>
            </w:pPr>
          </w:p>
        </w:tc>
        <w:tc>
          <w:tcPr>
            <w:tcW w:w="1210" w:type="dxa"/>
          </w:tcPr>
          <w:p w14:paraId="38F2245C" w14:textId="7914F799" w:rsidR="00DD0CF0" w:rsidRPr="006E4378" w:rsidRDefault="006E4378">
            <w:pPr>
              <w:rPr>
                <w:rFonts w:cstheme="minorHAnsi"/>
                <w:sz w:val="20"/>
                <w:szCs w:val="20"/>
              </w:rPr>
            </w:pPr>
            <w:r w:rsidRPr="006E4378">
              <w:rPr>
                <w:rFonts w:cstheme="minorHAnsi"/>
                <w:sz w:val="20"/>
                <w:szCs w:val="20"/>
              </w:rPr>
              <w:t>Cocopan</w:t>
            </w:r>
          </w:p>
        </w:tc>
        <w:tc>
          <w:tcPr>
            <w:tcW w:w="3904" w:type="dxa"/>
            <w:gridSpan w:val="2"/>
          </w:tcPr>
          <w:p w14:paraId="3C69A0DC" w14:textId="59DF212E" w:rsidR="00DD0CF0" w:rsidRPr="006E4378" w:rsidRDefault="006E4378">
            <w:pPr>
              <w:rPr>
                <w:rFonts w:cstheme="minorHAnsi"/>
                <w:sz w:val="20"/>
                <w:szCs w:val="20"/>
                <w:highlight w:val="yellow"/>
              </w:rPr>
            </w:pPr>
            <w:r w:rsidRPr="006E4378">
              <w:rPr>
                <w:rFonts w:cstheme="minorHAnsi"/>
                <w:sz w:val="20"/>
                <w:szCs w:val="20"/>
                <w:shd w:val="clear" w:color="auto" w:fill="FFFFFF"/>
              </w:rPr>
              <w:t>a small wagon running on narrow-gauge railway lines used in mines. Also called: hopper.</w:t>
            </w:r>
          </w:p>
        </w:tc>
        <w:tc>
          <w:tcPr>
            <w:tcW w:w="5856" w:type="dxa"/>
            <w:gridSpan w:val="2"/>
            <w:vMerge/>
          </w:tcPr>
          <w:p w14:paraId="3B4CDDAE" w14:textId="77777777" w:rsidR="00DD0CF0" w:rsidRPr="003F570A" w:rsidRDefault="00DD0CF0">
            <w:pPr>
              <w:rPr>
                <w:sz w:val="20"/>
                <w:highlight w:val="yellow"/>
              </w:rPr>
            </w:pPr>
          </w:p>
        </w:tc>
      </w:tr>
      <w:tr w:rsidR="00DD0CF0" w14:paraId="7DF7E7C0" w14:textId="77777777" w:rsidTr="00204FB8">
        <w:tc>
          <w:tcPr>
            <w:tcW w:w="1242" w:type="dxa"/>
          </w:tcPr>
          <w:p w14:paraId="71817B47" w14:textId="51B09681" w:rsidR="00DD0CF0" w:rsidRPr="006E4378" w:rsidRDefault="00EF691E">
            <w:pPr>
              <w:rPr>
                <w:rFonts w:cstheme="minorHAnsi"/>
                <w:sz w:val="20"/>
                <w:szCs w:val="20"/>
              </w:rPr>
            </w:pPr>
            <w:r w:rsidRPr="006E4378">
              <w:rPr>
                <w:rFonts w:cstheme="minorHAnsi"/>
                <w:sz w:val="20"/>
                <w:szCs w:val="20"/>
              </w:rPr>
              <w:t>Pit</w:t>
            </w:r>
          </w:p>
        </w:tc>
        <w:tc>
          <w:tcPr>
            <w:tcW w:w="3402" w:type="dxa"/>
          </w:tcPr>
          <w:p w14:paraId="0F635612" w14:textId="4B70C5B9" w:rsidR="00DD0CF0" w:rsidRPr="006E4378" w:rsidRDefault="00EF691E">
            <w:pPr>
              <w:rPr>
                <w:rFonts w:cstheme="minorHAnsi"/>
                <w:sz w:val="20"/>
                <w:szCs w:val="20"/>
                <w:highlight w:val="yellow"/>
              </w:rPr>
            </w:pPr>
            <w:r w:rsidRPr="006E4378">
              <w:rPr>
                <w:rFonts w:cstheme="minorHAnsi"/>
                <w:sz w:val="20"/>
                <w:szCs w:val="20"/>
                <w:lang w:val="en"/>
              </w:rPr>
              <w:t>a hole, shaft, or cavity in the ground. mine. a scooped-out place used for burning something (such as charcoal). an area often sunken or depressed below the adjacent floor area</w:t>
            </w:r>
          </w:p>
        </w:tc>
        <w:tc>
          <w:tcPr>
            <w:tcW w:w="1210" w:type="dxa"/>
          </w:tcPr>
          <w:p w14:paraId="70E9AD01" w14:textId="6008D0C1" w:rsidR="00DD0CF0" w:rsidRPr="006E4378" w:rsidRDefault="006E4378">
            <w:pPr>
              <w:rPr>
                <w:rFonts w:cstheme="minorHAnsi"/>
                <w:sz w:val="20"/>
                <w:szCs w:val="20"/>
              </w:rPr>
            </w:pPr>
            <w:r w:rsidRPr="006E4378">
              <w:rPr>
                <w:rFonts w:cstheme="minorHAnsi"/>
                <w:sz w:val="20"/>
                <w:szCs w:val="20"/>
              </w:rPr>
              <w:t>colliery</w:t>
            </w:r>
          </w:p>
        </w:tc>
        <w:tc>
          <w:tcPr>
            <w:tcW w:w="3904" w:type="dxa"/>
            <w:gridSpan w:val="2"/>
          </w:tcPr>
          <w:p w14:paraId="4F9EEF9B" w14:textId="677EB8E2" w:rsidR="00DD0CF0" w:rsidRPr="006E4378" w:rsidRDefault="006E4378">
            <w:pPr>
              <w:rPr>
                <w:rFonts w:cstheme="minorHAnsi"/>
                <w:sz w:val="20"/>
                <w:szCs w:val="20"/>
                <w:highlight w:val="yellow"/>
              </w:rPr>
            </w:pPr>
            <w:r w:rsidRPr="006E4378">
              <w:rPr>
                <w:rFonts w:cstheme="minorHAnsi"/>
                <w:sz w:val="20"/>
                <w:szCs w:val="20"/>
                <w:shd w:val="clear" w:color="auto" w:fill="FFFFFF"/>
              </w:rPr>
              <w:t>a coal mine and the buildings and equipment associated with it.</w:t>
            </w:r>
          </w:p>
        </w:tc>
        <w:tc>
          <w:tcPr>
            <w:tcW w:w="5856" w:type="dxa"/>
            <w:gridSpan w:val="2"/>
            <w:vMerge/>
          </w:tcPr>
          <w:p w14:paraId="1F5AEB0C" w14:textId="77777777" w:rsidR="00DD0CF0" w:rsidRPr="003F570A" w:rsidRDefault="00DD0CF0">
            <w:pPr>
              <w:rPr>
                <w:sz w:val="20"/>
                <w:highlight w:val="yellow"/>
              </w:rPr>
            </w:pPr>
          </w:p>
        </w:tc>
      </w:tr>
      <w:tr w:rsidR="00DD0CF0" w14:paraId="6889D4E4" w14:textId="77777777" w:rsidTr="00204FB8">
        <w:tc>
          <w:tcPr>
            <w:tcW w:w="1242" w:type="dxa"/>
          </w:tcPr>
          <w:p w14:paraId="2A829A07" w14:textId="28A30BFB" w:rsidR="00DD0CF0" w:rsidRPr="006E4378" w:rsidRDefault="00EF691E">
            <w:pPr>
              <w:rPr>
                <w:rFonts w:cstheme="minorHAnsi"/>
                <w:sz w:val="20"/>
                <w:szCs w:val="20"/>
              </w:rPr>
            </w:pPr>
            <w:r w:rsidRPr="006E4378">
              <w:rPr>
                <w:rFonts w:cstheme="minorHAnsi"/>
                <w:sz w:val="20"/>
                <w:szCs w:val="20"/>
              </w:rPr>
              <w:t>Shaft</w:t>
            </w:r>
          </w:p>
        </w:tc>
        <w:tc>
          <w:tcPr>
            <w:tcW w:w="3402" w:type="dxa"/>
          </w:tcPr>
          <w:p w14:paraId="6F5BB9F5" w14:textId="6A46DD24" w:rsidR="00DD0CF0" w:rsidRPr="006E4378" w:rsidRDefault="00EF691E">
            <w:pPr>
              <w:rPr>
                <w:rFonts w:cstheme="minorHAnsi"/>
                <w:sz w:val="20"/>
                <w:szCs w:val="20"/>
                <w:highlight w:val="yellow"/>
              </w:rPr>
            </w:pPr>
            <w:r w:rsidRPr="006E4378">
              <w:rPr>
                <w:rFonts w:cstheme="minorHAnsi"/>
                <w:sz w:val="20"/>
                <w:szCs w:val="20"/>
                <w:lang w:val="en"/>
              </w:rPr>
              <w:t xml:space="preserve">A </w:t>
            </w:r>
            <w:r w:rsidRPr="006E4378">
              <w:rPr>
                <w:rFonts w:cstheme="minorHAnsi"/>
                <w:bCs/>
                <w:sz w:val="20"/>
                <w:szCs w:val="20"/>
                <w:lang w:val="en"/>
              </w:rPr>
              <w:t>shaft</w:t>
            </w:r>
            <w:r w:rsidRPr="006E4378">
              <w:rPr>
                <w:rFonts w:cstheme="minorHAnsi"/>
                <w:sz w:val="20"/>
                <w:szCs w:val="20"/>
                <w:lang w:val="en"/>
              </w:rPr>
              <w:t xml:space="preserve"> is a long vertical passage, for example for a lift</w:t>
            </w:r>
          </w:p>
        </w:tc>
        <w:tc>
          <w:tcPr>
            <w:tcW w:w="1210" w:type="dxa"/>
          </w:tcPr>
          <w:p w14:paraId="2CF9EDC8" w14:textId="4D3D5D4B" w:rsidR="00DD0CF0" w:rsidRPr="006E4378" w:rsidRDefault="006E4378">
            <w:pPr>
              <w:rPr>
                <w:rFonts w:cstheme="minorHAnsi"/>
                <w:sz w:val="20"/>
                <w:szCs w:val="20"/>
              </w:rPr>
            </w:pPr>
            <w:r w:rsidRPr="006E4378">
              <w:rPr>
                <w:rFonts w:cstheme="minorHAnsi"/>
                <w:sz w:val="20"/>
                <w:szCs w:val="20"/>
              </w:rPr>
              <w:t>coalface</w:t>
            </w:r>
          </w:p>
        </w:tc>
        <w:tc>
          <w:tcPr>
            <w:tcW w:w="3904" w:type="dxa"/>
            <w:gridSpan w:val="2"/>
          </w:tcPr>
          <w:p w14:paraId="0B23DC37" w14:textId="419641F8" w:rsidR="00DD0CF0" w:rsidRPr="006E4378" w:rsidRDefault="006E4378">
            <w:pPr>
              <w:rPr>
                <w:rFonts w:cstheme="minorHAnsi"/>
                <w:sz w:val="20"/>
                <w:szCs w:val="20"/>
                <w:highlight w:val="yellow"/>
              </w:rPr>
            </w:pPr>
            <w:r w:rsidRPr="006E4378">
              <w:rPr>
                <w:rFonts w:cstheme="minorHAnsi"/>
                <w:sz w:val="20"/>
                <w:szCs w:val="20"/>
                <w:shd w:val="clear" w:color="auto" w:fill="FFFFFF"/>
              </w:rPr>
              <w:t>an exposed surface of coal in a mine.</w:t>
            </w:r>
          </w:p>
        </w:tc>
        <w:tc>
          <w:tcPr>
            <w:tcW w:w="5856" w:type="dxa"/>
            <w:gridSpan w:val="2"/>
            <w:vMerge/>
          </w:tcPr>
          <w:p w14:paraId="79C3D330" w14:textId="77777777" w:rsidR="00DD0CF0" w:rsidRPr="003F570A" w:rsidRDefault="00DD0CF0">
            <w:pPr>
              <w:rPr>
                <w:sz w:val="20"/>
                <w:highlight w:val="yellow"/>
              </w:rPr>
            </w:pPr>
          </w:p>
        </w:tc>
      </w:tr>
      <w:tr w:rsidR="00DD0CF0" w:rsidRPr="00532BD5" w14:paraId="1AA9568F" w14:textId="77777777" w:rsidTr="00204FB8">
        <w:tc>
          <w:tcPr>
            <w:tcW w:w="5854" w:type="dxa"/>
            <w:gridSpan w:val="3"/>
          </w:tcPr>
          <w:p w14:paraId="0AB923CB" w14:textId="0A2FA9C0" w:rsidR="00DD0CF0" w:rsidRPr="00532BD5" w:rsidRDefault="00134D38">
            <w:pPr>
              <w:rPr>
                <w:rFonts w:cstheme="minorHAnsi"/>
                <w:sz w:val="20"/>
                <w:szCs w:val="20"/>
                <w:highlight w:val="yellow"/>
              </w:rPr>
            </w:pPr>
            <w:r w:rsidRPr="00532BD5">
              <w:rPr>
                <w:rFonts w:cstheme="minorHAnsi"/>
                <w:sz w:val="20"/>
                <w:szCs w:val="20"/>
              </w:rPr>
              <w:t>Influential People</w:t>
            </w:r>
          </w:p>
        </w:tc>
        <w:tc>
          <w:tcPr>
            <w:tcW w:w="9760" w:type="dxa"/>
            <w:gridSpan w:val="4"/>
          </w:tcPr>
          <w:p w14:paraId="7B9EEAF9" w14:textId="77777777" w:rsidR="00DD0CF0" w:rsidRPr="00532BD5" w:rsidRDefault="00DD0CF0">
            <w:pPr>
              <w:rPr>
                <w:rFonts w:cstheme="minorHAnsi"/>
                <w:sz w:val="20"/>
                <w:szCs w:val="20"/>
                <w:highlight w:val="yellow"/>
              </w:rPr>
            </w:pPr>
            <w:r w:rsidRPr="00532BD5">
              <w:rPr>
                <w:rFonts w:cstheme="minorHAnsi"/>
                <w:sz w:val="20"/>
                <w:szCs w:val="20"/>
              </w:rPr>
              <w:t>Interesting facts</w:t>
            </w:r>
          </w:p>
        </w:tc>
      </w:tr>
      <w:tr w:rsidR="00DD0CF0" w:rsidRPr="00532BD5" w14:paraId="12C238F0" w14:textId="77777777" w:rsidTr="00204FB8">
        <w:trPr>
          <w:trHeight w:val="200"/>
        </w:trPr>
        <w:tc>
          <w:tcPr>
            <w:tcW w:w="5854" w:type="dxa"/>
            <w:gridSpan w:val="3"/>
            <w:vMerge w:val="restart"/>
          </w:tcPr>
          <w:p w14:paraId="7D19D481" w14:textId="77777777" w:rsidR="003F570A" w:rsidRPr="00532BD5" w:rsidRDefault="003F570A" w:rsidP="00D74BC5">
            <w:pPr>
              <w:rPr>
                <w:rFonts w:cstheme="minorHAnsi"/>
                <w:sz w:val="20"/>
                <w:szCs w:val="20"/>
                <w:highlight w:val="yellow"/>
              </w:rPr>
            </w:pPr>
            <w:r w:rsidRPr="00532BD5">
              <w:rPr>
                <w:rFonts w:eastAsia="Times New Roman" w:cstheme="minorHAnsi"/>
                <w:bCs/>
                <w:noProof/>
                <w:sz w:val="20"/>
                <w:szCs w:val="20"/>
                <w:lang w:eastAsia="en-GB"/>
              </w:rPr>
              <w:drawing>
                <wp:inline distT="0" distB="0" distL="0" distR="0" wp14:anchorId="4218B0C8" wp14:editId="414D0950">
                  <wp:extent cx="487680" cy="61752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274" cy="633474"/>
                          </a:xfrm>
                          <a:prstGeom prst="rect">
                            <a:avLst/>
                          </a:prstGeom>
                          <a:noFill/>
                          <a:ln>
                            <a:noFill/>
                          </a:ln>
                        </pic:spPr>
                      </pic:pic>
                    </a:graphicData>
                  </a:graphic>
                </wp:inline>
              </w:drawing>
            </w:r>
            <w:r w:rsidRPr="00532BD5">
              <w:rPr>
                <w:rFonts w:eastAsia="Times New Roman" w:cstheme="minorHAnsi"/>
                <w:bCs/>
                <w:sz w:val="20"/>
                <w:szCs w:val="20"/>
                <w:lang w:eastAsia="en-GB"/>
              </w:rPr>
              <w:t>George Bissailli</w:t>
            </w:r>
          </w:p>
          <w:p w14:paraId="63CD192A" w14:textId="372F171D" w:rsidR="003F570A" w:rsidRPr="00532BD5" w:rsidRDefault="003F570A" w:rsidP="003F570A">
            <w:pPr>
              <w:pStyle w:val="Default"/>
              <w:rPr>
                <w:rFonts w:asciiTheme="minorHAnsi" w:hAnsiTheme="minorHAnsi" w:cstheme="minorHAnsi"/>
                <w:color w:val="auto"/>
                <w:sz w:val="20"/>
                <w:szCs w:val="20"/>
              </w:rPr>
            </w:pPr>
            <w:r w:rsidRPr="00532BD5">
              <w:rPr>
                <w:rFonts w:asciiTheme="minorHAnsi" w:hAnsiTheme="minorHAnsi" w:cstheme="minorHAnsi"/>
                <w:color w:val="auto"/>
                <w:sz w:val="20"/>
                <w:szCs w:val="20"/>
              </w:rPr>
              <w:lastRenderedPageBreak/>
              <w:t xml:space="preserve">1915 a Derbyshire collier joined the army to escape the mines. </w:t>
            </w:r>
            <w:r w:rsidR="00BE2168" w:rsidRPr="00532BD5">
              <w:rPr>
                <w:rFonts w:asciiTheme="minorHAnsi" w:hAnsiTheme="minorHAnsi" w:cstheme="minorHAnsi"/>
                <w:color w:val="auto"/>
                <w:sz w:val="20"/>
                <w:szCs w:val="20"/>
              </w:rPr>
              <w:t>I</w:t>
            </w:r>
            <w:r w:rsidRPr="00532BD5">
              <w:rPr>
                <w:rFonts w:asciiTheme="minorHAnsi" w:hAnsiTheme="minorHAnsi" w:cstheme="minorHAnsi"/>
                <w:color w:val="auto"/>
                <w:sz w:val="20"/>
                <w:szCs w:val="20"/>
              </w:rPr>
              <w:t xml:space="preserve">n the Great War the 18-year-old former Heanor schoolboy George Bissill unwittingly encountered another life underground which proved more hellish than anything he endured at the coal face. Like many mine workers he was made a ‘Sapper’ – a Private in the Royal Engineers – and set to work in France tunnelling under No Man’s Land towards enemy lines. Although spared the horrors of the battlefields above, the Sappers’ subterranean labours held additional terrors. Potentially digging just yards from their German counterparts – who were tunnelling the opposite way – the sense of the unknown for the ‘sewer rats’ was chilling. Tunnel collapse, gassing, flood, explosions and unexpected enemy encounters were ever-present dangers – in an environment that even hardened miners found horribly uncomfortable. </w:t>
            </w:r>
          </w:p>
          <w:p w14:paraId="5BA238F7" w14:textId="249677A6" w:rsidR="00BE2168" w:rsidRPr="00532BD5" w:rsidRDefault="003F570A" w:rsidP="00BE2168">
            <w:pPr>
              <w:rPr>
                <w:rFonts w:cstheme="minorHAnsi"/>
                <w:sz w:val="20"/>
                <w:szCs w:val="20"/>
                <w:highlight w:val="yellow"/>
              </w:rPr>
            </w:pPr>
            <w:r w:rsidRPr="00532BD5">
              <w:rPr>
                <w:rFonts w:cstheme="minorHAnsi"/>
                <w:sz w:val="20"/>
                <w:szCs w:val="20"/>
              </w:rPr>
              <w:t xml:space="preserve">Bissill survived the ordeal but suffered lasting emotional trauma. Yet from those darkest days emerged something remarkable. Ten years later at a smart London gallery 28-year-old artist George Bissill </w:t>
            </w:r>
            <w:r w:rsidR="00BE2168" w:rsidRPr="00532BD5">
              <w:rPr>
                <w:rFonts w:cstheme="minorHAnsi"/>
                <w:sz w:val="20"/>
                <w:szCs w:val="20"/>
              </w:rPr>
              <w:t xml:space="preserve">held his first solo exhibition. </w:t>
            </w:r>
          </w:p>
          <w:p w14:paraId="14A2D9C0" w14:textId="0421317B" w:rsidR="00DD0CF0" w:rsidRPr="00532BD5" w:rsidRDefault="00DD0CF0" w:rsidP="003F570A">
            <w:pPr>
              <w:rPr>
                <w:rFonts w:cstheme="minorHAnsi"/>
                <w:sz w:val="20"/>
                <w:szCs w:val="20"/>
                <w:highlight w:val="yellow"/>
              </w:rPr>
            </w:pPr>
          </w:p>
        </w:tc>
        <w:tc>
          <w:tcPr>
            <w:tcW w:w="4880" w:type="dxa"/>
            <w:gridSpan w:val="3"/>
          </w:tcPr>
          <w:p w14:paraId="46885618" w14:textId="40B59BFD" w:rsidR="00DD0CF0" w:rsidRPr="00532BD5" w:rsidRDefault="007A561F" w:rsidP="00EF691E">
            <w:pPr>
              <w:rPr>
                <w:rFonts w:cstheme="minorHAnsi"/>
                <w:sz w:val="20"/>
                <w:szCs w:val="20"/>
                <w:highlight w:val="yellow"/>
              </w:rPr>
            </w:pPr>
            <w:r w:rsidRPr="00532BD5">
              <w:rPr>
                <w:rFonts w:cstheme="minorHAnsi"/>
                <w:sz w:val="20"/>
                <w:szCs w:val="20"/>
                <w:lang w:val="en"/>
              </w:rPr>
              <w:lastRenderedPageBreak/>
              <w:t xml:space="preserve">Miners used canaries to warn them of dangerous gases underground. If the canary stopped singing, they would </w:t>
            </w:r>
            <w:r w:rsidRPr="00532BD5">
              <w:rPr>
                <w:rFonts w:cstheme="minorHAnsi"/>
                <w:sz w:val="20"/>
                <w:szCs w:val="20"/>
                <w:lang w:val="en"/>
              </w:rPr>
              <w:lastRenderedPageBreak/>
              <w:t xml:space="preserve">leave the area </w:t>
            </w:r>
            <w:r w:rsidR="00EF691E" w:rsidRPr="00532BD5">
              <w:rPr>
                <w:rFonts w:cstheme="minorHAnsi"/>
                <w:noProof/>
                <w:color w:val="0000FF"/>
                <w:sz w:val="20"/>
                <w:szCs w:val="20"/>
                <w:lang w:eastAsia="en-GB"/>
              </w:rPr>
              <w:drawing>
                <wp:inline distT="0" distB="0" distL="0" distR="0" wp14:anchorId="122E0A5C" wp14:editId="0D3B072E">
                  <wp:extent cx="1102806" cy="701040"/>
                  <wp:effectExtent l="0" t="0" r="2540" b="3810"/>
                  <wp:docPr id="5" name="Picture 5" descr="Miner and 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er and can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7561" cy="704063"/>
                          </a:xfrm>
                          <a:prstGeom prst="rect">
                            <a:avLst/>
                          </a:prstGeom>
                          <a:noFill/>
                          <a:ln>
                            <a:noFill/>
                          </a:ln>
                        </pic:spPr>
                      </pic:pic>
                    </a:graphicData>
                  </a:graphic>
                </wp:inline>
              </w:drawing>
            </w:r>
          </w:p>
        </w:tc>
        <w:tc>
          <w:tcPr>
            <w:tcW w:w="4880" w:type="dxa"/>
          </w:tcPr>
          <w:p w14:paraId="7F4EEE44" w14:textId="506501CC" w:rsidR="00134D38" w:rsidRPr="00532BD5" w:rsidRDefault="00134D38" w:rsidP="00134D38">
            <w:pPr>
              <w:shd w:val="clear" w:color="auto" w:fill="FFFFFF"/>
              <w:rPr>
                <w:rFonts w:eastAsia="Times New Roman" w:cstheme="minorHAnsi"/>
                <w:sz w:val="20"/>
                <w:szCs w:val="20"/>
                <w:lang w:eastAsia="en-GB"/>
              </w:rPr>
            </w:pPr>
            <w:r w:rsidRPr="00532BD5">
              <w:rPr>
                <w:rFonts w:cstheme="minorHAnsi"/>
                <w:noProof/>
                <w:sz w:val="20"/>
                <w:szCs w:val="20"/>
                <w:lang w:eastAsia="en-GB"/>
              </w:rPr>
              <w:lastRenderedPageBreak/>
              <w:t>Lundhill Pit Disaster</w:t>
            </w:r>
            <w:r w:rsidRPr="00532BD5">
              <w:rPr>
                <w:rFonts w:eastAsia="Times New Roman" w:cstheme="minorHAnsi"/>
                <w:sz w:val="20"/>
                <w:szCs w:val="20"/>
                <w:lang w:eastAsia="en-GB"/>
              </w:rPr>
              <w:t xml:space="preserve"> The Lundhill Colliery explosion was a coal mining accident which took place on 19 February 1857 in Wombwell, Yorkshire, UK in which 189 men and </w:t>
            </w:r>
            <w:r w:rsidRPr="00532BD5">
              <w:rPr>
                <w:rFonts w:eastAsia="Times New Roman" w:cstheme="minorHAnsi"/>
                <w:sz w:val="20"/>
                <w:szCs w:val="20"/>
                <w:lang w:eastAsia="en-GB"/>
              </w:rPr>
              <w:lastRenderedPageBreak/>
              <w:t xml:space="preserve">boys aged between 10 and 59 died. It is one of the biggest industrial disasters in the country's history and it was caused by a firedamp explosion.  </w:t>
            </w:r>
          </w:p>
          <w:p w14:paraId="12179F57" w14:textId="77777777" w:rsidR="00134D38" w:rsidRPr="00134D38" w:rsidRDefault="00A2620E" w:rsidP="00134D38">
            <w:pPr>
              <w:shd w:val="clear" w:color="auto" w:fill="FFFFFF"/>
              <w:rPr>
                <w:rFonts w:eastAsia="Times New Roman" w:cstheme="minorHAnsi"/>
                <w:sz w:val="20"/>
                <w:szCs w:val="20"/>
                <w:lang w:eastAsia="en-GB"/>
              </w:rPr>
            </w:pPr>
            <w:hyperlink r:id="rId11" w:history="1">
              <w:r w:rsidR="00134D38" w:rsidRPr="00134D38">
                <w:rPr>
                  <w:rFonts w:eastAsia="Times New Roman" w:cstheme="minorHAnsi"/>
                  <w:b/>
                  <w:bCs/>
                  <w:sz w:val="20"/>
                  <w:szCs w:val="20"/>
                  <w:lang w:eastAsia="en-GB"/>
                </w:rPr>
                <w:t>Date</w:t>
              </w:r>
            </w:hyperlink>
            <w:r w:rsidR="00134D38" w:rsidRPr="00134D38">
              <w:rPr>
                <w:rFonts w:eastAsia="Times New Roman" w:cstheme="minorHAnsi"/>
                <w:b/>
                <w:bCs/>
                <w:sz w:val="20"/>
                <w:szCs w:val="20"/>
                <w:lang w:eastAsia="en-GB"/>
              </w:rPr>
              <w:t>: </w:t>
            </w:r>
            <w:r w:rsidR="00134D38" w:rsidRPr="00134D38">
              <w:rPr>
                <w:rFonts w:eastAsia="Times New Roman" w:cstheme="minorHAnsi"/>
                <w:sz w:val="20"/>
                <w:szCs w:val="20"/>
                <w:lang w:eastAsia="en-GB"/>
              </w:rPr>
              <w:t>19 February 1857</w:t>
            </w:r>
          </w:p>
          <w:p w14:paraId="2F48912B" w14:textId="77777777" w:rsidR="00134D38" w:rsidRPr="00134D38" w:rsidRDefault="00A2620E" w:rsidP="00134D38">
            <w:pPr>
              <w:shd w:val="clear" w:color="auto" w:fill="FFFFFF"/>
              <w:rPr>
                <w:rFonts w:eastAsia="Times New Roman" w:cstheme="minorHAnsi"/>
                <w:sz w:val="20"/>
                <w:szCs w:val="20"/>
                <w:lang w:eastAsia="en-GB"/>
              </w:rPr>
            </w:pPr>
            <w:hyperlink r:id="rId12" w:history="1">
              <w:r w:rsidR="00134D38" w:rsidRPr="00134D38">
                <w:rPr>
                  <w:rFonts w:eastAsia="Times New Roman" w:cstheme="minorHAnsi"/>
                  <w:b/>
                  <w:bCs/>
                  <w:sz w:val="20"/>
                  <w:szCs w:val="20"/>
                  <w:lang w:eastAsia="en-GB"/>
                </w:rPr>
                <w:t>Location</w:t>
              </w:r>
            </w:hyperlink>
            <w:r w:rsidR="00134D38" w:rsidRPr="00134D38">
              <w:rPr>
                <w:rFonts w:eastAsia="Times New Roman" w:cstheme="minorHAnsi"/>
                <w:b/>
                <w:bCs/>
                <w:sz w:val="20"/>
                <w:szCs w:val="20"/>
                <w:lang w:eastAsia="en-GB"/>
              </w:rPr>
              <w:t>: </w:t>
            </w:r>
            <w:hyperlink r:id="rId13" w:history="1">
              <w:r w:rsidR="00134D38" w:rsidRPr="00134D38">
                <w:rPr>
                  <w:rFonts w:eastAsia="Times New Roman" w:cstheme="minorHAnsi"/>
                  <w:sz w:val="20"/>
                  <w:szCs w:val="20"/>
                  <w:lang w:eastAsia="en-GB"/>
                </w:rPr>
                <w:t>Wombwell</w:t>
              </w:r>
            </w:hyperlink>
          </w:p>
          <w:p w14:paraId="0DF5D9D1" w14:textId="77777777" w:rsidR="00134D38" w:rsidRPr="00134D38" w:rsidRDefault="00A2620E" w:rsidP="00134D38">
            <w:pPr>
              <w:shd w:val="clear" w:color="auto" w:fill="FFFFFF"/>
              <w:rPr>
                <w:rFonts w:eastAsia="Times New Roman" w:cstheme="minorHAnsi"/>
                <w:sz w:val="20"/>
                <w:szCs w:val="20"/>
                <w:lang w:eastAsia="en-GB"/>
              </w:rPr>
            </w:pPr>
            <w:hyperlink r:id="rId14" w:history="1">
              <w:r w:rsidR="00134D38" w:rsidRPr="00134D38">
                <w:rPr>
                  <w:rFonts w:eastAsia="Times New Roman" w:cstheme="minorHAnsi"/>
                  <w:b/>
                  <w:bCs/>
                  <w:sz w:val="20"/>
                  <w:szCs w:val="20"/>
                  <w:lang w:eastAsia="en-GB"/>
                </w:rPr>
                <w:t>Total number of deaths</w:t>
              </w:r>
            </w:hyperlink>
            <w:r w:rsidR="00134D38" w:rsidRPr="00134D38">
              <w:rPr>
                <w:rFonts w:eastAsia="Times New Roman" w:cstheme="minorHAnsi"/>
                <w:b/>
                <w:bCs/>
                <w:sz w:val="20"/>
                <w:szCs w:val="20"/>
                <w:lang w:eastAsia="en-GB"/>
              </w:rPr>
              <w:t>: </w:t>
            </w:r>
            <w:r w:rsidR="00134D38" w:rsidRPr="00134D38">
              <w:rPr>
                <w:rFonts w:eastAsia="Times New Roman" w:cstheme="minorHAnsi"/>
                <w:sz w:val="20"/>
                <w:szCs w:val="20"/>
                <w:lang w:eastAsia="en-GB"/>
              </w:rPr>
              <w:t>189</w:t>
            </w:r>
          </w:p>
          <w:p w14:paraId="2BB1ED6F" w14:textId="77777777" w:rsidR="00134D38" w:rsidRPr="00532BD5" w:rsidRDefault="00A2620E" w:rsidP="00134D38">
            <w:pPr>
              <w:shd w:val="clear" w:color="auto" w:fill="FFFFFF"/>
              <w:rPr>
                <w:rFonts w:eastAsia="Times New Roman" w:cstheme="minorHAnsi"/>
                <w:sz w:val="20"/>
                <w:szCs w:val="20"/>
                <w:lang w:eastAsia="en-GB"/>
              </w:rPr>
            </w:pPr>
            <w:hyperlink r:id="rId15" w:history="1">
              <w:r w:rsidR="00134D38" w:rsidRPr="00134D38">
                <w:rPr>
                  <w:rFonts w:eastAsia="Times New Roman" w:cstheme="minorHAnsi"/>
                  <w:b/>
                  <w:bCs/>
                  <w:sz w:val="20"/>
                  <w:szCs w:val="20"/>
                  <w:lang w:eastAsia="en-GB"/>
                </w:rPr>
                <w:t>Non-fatal injuries</w:t>
              </w:r>
            </w:hyperlink>
            <w:r w:rsidR="00134D38" w:rsidRPr="00134D38">
              <w:rPr>
                <w:rFonts w:eastAsia="Times New Roman" w:cstheme="minorHAnsi"/>
                <w:b/>
                <w:bCs/>
                <w:sz w:val="20"/>
                <w:szCs w:val="20"/>
                <w:lang w:eastAsia="en-GB"/>
              </w:rPr>
              <w:t>: </w:t>
            </w:r>
            <w:r w:rsidR="00134D38" w:rsidRPr="00134D38">
              <w:rPr>
                <w:rFonts w:eastAsia="Times New Roman" w:cstheme="minorHAnsi"/>
                <w:sz w:val="20"/>
                <w:szCs w:val="20"/>
                <w:lang w:eastAsia="en-GB"/>
              </w:rPr>
              <w:t>17</w:t>
            </w:r>
          </w:p>
          <w:p w14:paraId="775BAB29" w14:textId="40CFF41C" w:rsidR="00DD0CF0" w:rsidRPr="00532BD5" w:rsidRDefault="00134D38">
            <w:pPr>
              <w:rPr>
                <w:rFonts w:cstheme="minorHAnsi"/>
                <w:sz w:val="20"/>
                <w:szCs w:val="20"/>
                <w:highlight w:val="yellow"/>
              </w:rPr>
            </w:pPr>
            <w:r w:rsidRPr="00532BD5">
              <w:rPr>
                <w:rFonts w:cstheme="minorHAnsi"/>
                <w:noProof/>
                <w:sz w:val="20"/>
                <w:szCs w:val="20"/>
                <w:lang w:eastAsia="en-GB"/>
              </w:rPr>
              <w:drawing>
                <wp:inline distT="0" distB="0" distL="0" distR="0" wp14:anchorId="5B5E587F" wp14:editId="799BEC6E">
                  <wp:extent cx="1280160" cy="984187"/>
                  <wp:effectExtent l="0" t="0" r="0" b="6985"/>
                  <wp:docPr id="21" name="Picture 21" descr="Part 2 - Lundhill Disaster - Horseman took the news to West Mel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2 - Lundhill Disaster - Horseman took the news to West Melt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183" cy="996505"/>
                          </a:xfrm>
                          <a:prstGeom prst="rect">
                            <a:avLst/>
                          </a:prstGeom>
                          <a:noFill/>
                          <a:ln>
                            <a:noFill/>
                          </a:ln>
                        </pic:spPr>
                      </pic:pic>
                    </a:graphicData>
                  </a:graphic>
                </wp:inline>
              </w:drawing>
            </w:r>
            <w:r w:rsidRPr="00532BD5">
              <w:rPr>
                <w:rFonts w:cstheme="minorHAnsi"/>
                <w:sz w:val="20"/>
                <w:szCs w:val="20"/>
                <w:highlight w:val="yellow"/>
              </w:rPr>
              <w:t xml:space="preserve"> </w:t>
            </w:r>
          </w:p>
        </w:tc>
      </w:tr>
      <w:tr w:rsidR="00DD0CF0" w:rsidRPr="00532BD5" w14:paraId="2CEF3C89" w14:textId="77777777" w:rsidTr="00204FB8">
        <w:trPr>
          <w:trHeight w:val="1239"/>
        </w:trPr>
        <w:tc>
          <w:tcPr>
            <w:tcW w:w="5854" w:type="dxa"/>
            <w:gridSpan w:val="3"/>
            <w:vMerge/>
          </w:tcPr>
          <w:p w14:paraId="400EF82C" w14:textId="77777777" w:rsidR="00DD0CF0" w:rsidRPr="00532BD5" w:rsidRDefault="00DD0CF0">
            <w:pPr>
              <w:rPr>
                <w:rFonts w:cstheme="minorHAnsi"/>
                <w:sz w:val="20"/>
                <w:szCs w:val="20"/>
                <w:highlight w:val="yellow"/>
              </w:rPr>
            </w:pPr>
          </w:p>
        </w:tc>
        <w:tc>
          <w:tcPr>
            <w:tcW w:w="4880" w:type="dxa"/>
            <w:gridSpan w:val="3"/>
          </w:tcPr>
          <w:p w14:paraId="23AD3146" w14:textId="77777777" w:rsidR="007A561F" w:rsidRPr="00532BD5" w:rsidRDefault="007A561F">
            <w:pPr>
              <w:rPr>
                <w:rFonts w:cstheme="minorHAnsi"/>
                <w:sz w:val="20"/>
                <w:szCs w:val="20"/>
              </w:rPr>
            </w:pPr>
            <w:r w:rsidRPr="00532BD5">
              <w:rPr>
                <w:rFonts w:cstheme="minorHAnsi"/>
                <w:noProof/>
                <w:color w:val="0000FF"/>
                <w:sz w:val="20"/>
                <w:szCs w:val="20"/>
                <w:lang w:eastAsia="en-GB"/>
              </w:rPr>
              <w:drawing>
                <wp:inline distT="0" distB="0" distL="0" distR="0" wp14:anchorId="386C185F" wp14:editId="70987429">
                  <wp:extent cx="1102806" cy="701040"/>
                  <wp:effectExtent l="0" t="0" r="2540" b="3810"/>
                  <wp:docPr id="10" name="Picture 10" descr="Pit ponies lived in stables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 ponies lived in stables under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7815" cy="704224"/>
                          </a:xfrm>
                          <a:prstGeom prst="rect">
                            <a:avLst/>
                          </a:prstGeom>
                          <a:noFill/>
                          <a:ln>
                            <a:noFill/>
                          </a:ln>
                        </pic:spPr>
                      </pic:pic>
                    </a:graphicData>
                  </a:graphic>
                </wp:inline>
              </w:drawing>
            </w:r>
          </w:p>
          <w:p w14:paraId="1953978A" w14:textId="2ABAA023" w:rsidR="00DD0CF0" w:rsidRPr="00532BD5" w:rsidRDefault="007A561F">
            <w:pPr>
              <w:rPr>
                <w:rFonts w:cstheme="minorHAnsi"/>
                <w:sz w:val="20"/>
                <w:szCs w:val="20"/>
                <w:highlight w:val="yellow"/>
              </w:rPr>
            </w:pPr>
            <w:r w:rsidRPr="00532BD5">
              <w:rPr>
                <w:rFonts w:cstheme="minorHAnsi"/>
                <w:sz w:val="20"/>
                <w:szCs w:val="20"/>
              </w:rPr>
              <w:t>Pit Ponies</w:t>
            </w:r>
            <w:r w:rsidR="00EF691E" w:rsidRPr="00532BD5">
              <w:rPr>
                <w:rFonts w:cstheme="minorHAnsi"/>
                <w:sz w:val="20"/>
                <w:szCs w:val="20"/>
              </w:rPr>
              <w:t xml:space="preserve"> lived in stables underground &amp; often never saw daylight.</w:t>
            </w:r>
          </w:p>
        </w:tc>
        <w:tc>
          <w:tcPr>
            <w:tcW w:w="4880" w:type="dxa"/>
          </w:tcPr>
          <w:p w14:paraId="04945B4F" w14:textId="77777777" w:rsidR="00DD0CF0" w:rsidRPr="00532BD5" w:rsidRDefault="007A561F" w:rsidP="00701386">
            <w:pPr>
              <w:rPr>
                <w:rFonts w:cstheme="minorHAnsi"/>
                <w:sz w:val="20"/>
                <w:szCs w:val="20"/>
                <w:highlight w:val="yellow"/>
              </w:rPr>
            </w:pPr>
            <w:r w:rsidRPr="00532BD5">
              <w:rPr>
                <w:rFonts w:cstheme="minorHAnsi"/>
                <w:noProof/>
                <w:color w:val="0000FF"/>
                <w:sz w:val="20"/>
                <w:szCs w:val="20"/>
                <w:lang w:eastAsia="en-GB"/>
              </w:rPr>
              <w:drawing>
                <wp:inline distT="0" distB="0" distL="0" distR="0" wp14:anchorId="2693F16A" wp14:editId="3A630A71">
                  <wp:extent cx="1028700" cy="653932"/>
                  <wp:effectExtent l="0" t="0" r="0" b="0"/>
                  <wp:docPr id="16" name="Picture 16" descr="Miners Safety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rs Safety L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045" cy="659873"/>
                          </a:xfrm>
                          <a:prstGeom prst="rect">
                            <a:avLst/>
                          </a:prstGeom>
                          <a:noFill/>
                          <a:ln>
                            <a:noFill/>
                          </a:ln>
                        </pic:spPr>
                      </pic:pic>
                    </a:graphicData>
                  </a:graphic>
                </wp:inline>
              </w:drawing>
            </w:r>
          </w:p>
          <w:p w14:paraId="009EA7F9" w14:textId="1896603E" w:rsidR="007A561F" w:rsidRPr="00532BD5" w:rsidRDefault="007A561F" w:rsidP="00701386">
            <w:pPr>
              <w:rPr>
                <w:rFonts w:cstheme="minorHAnsi"/>
                <w:sz w:val="20"/>
                <w:szCs w:val="20"/>
              </w:rPr>
            </w:pPr>
            <w:r w:rsidRPr="00532BD5">
              <w:rPr>
                <w:rFonts w:cstheme="minorHAnsi"/>
                <w:sz w:val="20"/>
                <w:szCs w:val="20"/>
              </w:rPr>
              <w:t>Safety Lamps</w:t>
            </w:r>
            <w:r w:rsidR="00EF691E" w:rsidRPr="00532BD5">
              <w:rPr>
                <w:rFonts w:cstheme="minorHAnsi"/>
                <w:sz w:val="20"/>
                <w:szCs w:val="20"/>
              </w:rPr>
              <w:t>:</w:t>
            </w:r>
            <w:r w:rsidR="00EF691E" w:rsidRPr="00532BD5">
              <w:rPr>
                <w:rFonts w:cstheme="minorHAnsi"/>
                <w:sz w:val="20"/>
                <w:szCs w:val="20"/>
                <w:lang w:val="en"/>
              </w:rPr>
              <w:t xml:space="preserve"> A safety lamp is designed to work in air that may contain coal dust or gases which are flammable or explosive.</w:t>
            </w:r>
          </w:p>
          <w:p w14:paraId="36E93DA9" w14:textId="7C8047E0" w:rsidR="00EF691E" w:rsidRPr="00532BD5" w:rsidRDefault="00EF691E" w:rsidP="00701386">
            <w:pPr>
              <w:rPr>
                <w:rFonts w:cstheme="minorHAnsi"/>
                <w:sz w:val="20"/>
                <w:szCs w:val="20"/>
                <w:highlight w:val="yellow"/>
              </w:rPr>
            </w:pPr>
          </w:p>
        </w:tc>
      </w:tr>
      <w:tr w:rsidR="00701386" w:rsidRPr="00532BD5" w14:paraId="3F7109DC" w14:textId="77777777" w:rsidTr="00204FB8">
        <w:trPr>
          <w:trHeight w:val="199"/>
        </w:trPr>
        <w:tc>
          <w:tcPr>
            <w:tcW w:w="5854" w:type="dxa"/>
            <w:gridSpan w:val="3"/>
          </w:tcPr>
          <w:p w14:paraId="0DFB4A69" w14:textId="73E1C717" w:rsidR="00134D38" w:rsidRPr="00532BD5" w:rsidRDefault="00134D38" w:rsidP="00134D38">
            <w:pPr>
              <w:shd w:val="clear" w:color="auto" w:fill="FFFFFF"/>
              <w:spacing w:after="75" w:line="270" w:lineRule="atLeast"/>
              <w:ind w:right="-300"/>
              <w:textAlignment w:val="top"/>
              <w:rPr>
                <w:rFonts w:eastAsia="Times New Roman" w:cstheme="minorHAnsi"/>
                <w:sz w:val="20"/>
                <w:szCs w:val="20"/>
                <w:lang w:val="en" w:eastAsia="en-GB"/>
              </w:rPr>
            </w:pPr>
            <w:r w:rsidRPr="00532BD5">
              <w:rPr>
                <w:rFonts w:cstheme="minorHAnsi"/>
                <w:noProof/>
                <w:color w:val="1A0DAB"/>
                <w:sz w:val="20"/>
                <w:szCs w:val="20"/>
                <w:lang w:eastAsia="en-GB"/>
              </w:rPr>
              <w:drawing>
                <wp:inline distT="0" distB="0" distL="0" distR="0" wp14:anchorId="71D6D840" wp14:editId="3734D7C5">
                  <wp:extent cx="597122" cy="739140"/>
                  <wp:effectExtent l="0" t="0" r="0" b="3810"/>
                  <wp:docPr id="20" name="emb70BBBD405" descr="Image result for arthur scargil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0BBBD405" descr="Image result for arthur scargill">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95" cy="757674"/>
                          </a:xfrm>
                          <a:prstGeom prst="rect">
                            <a:avLst/>
                          </a:prstGeom>
                          <a:noFill/>
                          <a:ln>
                            <a:noFill/>
                          </a:ln>
                        </pic:spPr>
                      </pic:pic>
                    </a:graphicData>
                  </a:graphic>
                </wp:inline>
              </w:drawing>
            </w:r>
            <w:r w:rsidRPr="00532BD5">
              <w:rPr>
                <w:rFonts w:cstheme="minorHAnsi"/>
                <w:sz w:val="20"/>
                <w:szCs w:val="20"/>
              </w:rPr>
              <w:t xml:space="preserve"> Arthur Scargill: </w:t>
            </w:r>
            <w:r w:rsidRPr="00532BD5">
              <w:rPr>
                <w:rFonts w:eastAsia="Times New Roman" w:cstheme="minorHAnsi"/>
                <w:sz w:val="20"/>
                <w:szCs w:val="20"/>
                <w:lang w:val="en" w:eastAsia="en-GB"/>
              </w:rPr>
              <w:t>Former President of the National Union of Mineworkers</w:t>
            </w:r>
          </w:p>
          <w:p w14:paraId="6A6FB6AA" w14:textId="77777777" w:rsidR="00532BD5" w:rsidRDefault="00134D38" w:rsidP="00134D38">
            <w:pPr>
              <w:shd w:val="clear" w:color="auto" w:fill="FFFFFF"/>
              <w:spacing w:line="288" w:lineRule="atLeast"/>
              <w:ind w:right="-600"/>
              <w:textAlignment w:val="top"/>
              <w:rPr>
                <w:rFonts w:eastAsia="Times New Roman" w:cstheme="minorHAnsi"/>
                <w:sz w:val="20"/>
                <w:szCs w:val="20"/>
                <w:lang w:val="en" w:eastAsia="en-GB"/>
              </w:rPr>
            </w:pPr>
            <w:r w:rsidRPr="00532BD5">
              <w:rPr>
                <w:rFonts w:eastAsia="Times New Roman" w:cstheme="minorHAnsi"/>
                <w:sz w:val="20"/>
                <w:szCs w:val="20"/>
                <w:lang w:val="en" w:eastAsia="en-GB"/>
              </w:rPr>
              <w:t>Arthur Scargill wa</w:t>
            </w:r>
            <w:r w:rsidRPr="00134D38">
              <w:rPr>
                <w:rFonts w:eastAsia="Times New Roman" w:cstheme="minorHAnsi"/>
                <w:sz w:val="20"/>
                <w:szCs w:val="20"/>
                <w:lang w:val="en" w:eastAsia="en-GB"/>
              </w:rPr>
              <w:t xml:space="preserve">s a British trade unionist. He was President of the </w:t>
            </w:r>
          </w:p>
          <w:p w14:paraId="0343E965" w14:textId="77777777" w:rsidR="00532BD5" w:rsidRDefault="00134D38" w:rsidP="00134D38">
            <w:pPr>
              <w:shd w:val="clear" w:color="auto" w:fill="FFFFFF"/>
              <w:spacing w:line="288" w:lineRule="atLeast"/>
              <w:ind w:right="-600"/>
              <w:textAlignment w:val="top"/>
              <w:rPr>
                <w:rFonts w:eastAsia="Times New Roman" w:cstheme="minorHAnsi"/>
                <w:sz w:val="20"/>
                <w:szCs w:val="20"/>
                <w:lang w:val="en" w:eastAsia="en-GB"/>
              </w:rPr>
            </w:pPr>
            <w:r w:rsidRPr="00134D38">
              <w:rPr>
                <w:rFonts w:eastAsia="Times New Roman" w:cstheme="minorHAnsi"/>
                <w:sz w:val="20"/>
                <w:szCs w:val="20"/>
                <w:lang w:val="en" w:eastAsia="en-GB"/>
              </w:rPr>
              <w:t xml:space="preserve">National Union of Mineworkers from 1982 to 2002. Joining the NUM at the age of nineteen in 1957, he became one of its leading activists in the </w:t>
            </w:r>
          </w:p>
          <w:p w14:paraId="22E2F46C" w14:textId="77777777" w:rsidR="00532BD5" w:rsidRDefault="00134D38" w:rsidP="00134D38">
            <w:pPr>
              <w:shd w:val="clear" w:color="auto" w:fill="FFFFFF"/>
              <w:spacing w:line="288" w:lineRule="atLeast"/>
              <w:ind w:right="-600"/>
              <w:textAlignment w:val="top"/>
              <w:rPr>
                <w:rFonts w:eastAsia="Times New Roman" w:cstheme="minorHAnsi"/>
                <w:sz w:val="20"/>
                <w:szCs w:val="20"/>
                <w:lang w:val="en" w:eastAsia="en-GB"/>
              </w:rPr>
            </w:pPr>
            <w:r w:rsidRPr="00134D38">
              <w:rPr>
                <w:rFonts w:eastAsia="Times New Roman" w:cstheme="minorHAnsi"/>
                <w:sz w:val="20"/>
                <w:szCs w:val="20"/>
                <w:lang w:val="en" w:eastAsia="en-GB"/>
              </w:rPr>
              <w:t xml:space="preserve">late 1960s. He led an unofficial strike in 1969, and played a key </w:t>
            </w:r>
          </w:p>
          <w:p w14:paraId="40FA1294" w14:textId="77777777" w:rsidR="00532BD5" w:rsidRDefault="00134D38" w:rsidP="00134D38">
            <w:pPr>
              <w:shd w:val="clear" w:color="auto" w:fill="FFFFFF"/>
              <w:spacing w:line="288" w:lineRule="atLeast"/>
              <w:ind w:right="-600"/>
              <w:textAlignment w:val="top"/>
              <w:rPr>
                <w:rFonts w:eastAsia="Times New Roman" w:cstheme="minorHAnsi"/>
                <w:sz w:val="20"/>
                <w:szCs w:val="20"/>
                <w:lang w:val="en" w:eastAsia="en-GB"/>
              </w:rPr>
            </w:pPr>
            <w:r w:rsidRPr="00134D38">
              <w:rPr>
                <w:rFonts w:eastAsia="Times New Roman" w:cstheme="minorHAnsi"/>
                <w:sz w:val="20"/>
                <w:szCs w:val="20"/>
                <w:lang w:val="en" w:eastAsia="en-GB"/>
              </w:rPr>
              <w:t xml:space="preserve">organising role during the strikes of 1972 and 1974, the latter of which helped in the downfall of Edward Heath's Conservative government. </w:t>
            </w:r>
          </w:p>
          <w:p w14:paraId="7C626493" w14:textId="54A77CA0" w:rsidR="00134D38" w:rsidRPr="00134D38" w:rsidRDefault="00134D38" w:rsidP="00134D38">
            <w:pPr>
              <w:shd w:val="clear" w:color="auto" w:fill="FFFFFF"/>
              <w:spacing w:line="288" w:lineRule="atLeast"/>
              <w:ind w:right="-600"/>
              <w:textAlignment w:val="top"/>
              <w:rPr>
                <w:rFonts w:eastAsia="Times New Roman" w:cstheme="minorHAnsi"/>
                <w:sz w:val="20"/>
                <w:szCs w:val="20"/>
                <w:lang w:val="en" w:eastAsia="en-GB"/>
              </w:rPr>
            </w:pPr>
            <w:r w:rsidRPr="00134D38">
              <w:rPr>
                <w:rFonts w:eastAsia="Times New Roman" w:cstheme="minorHAnsi"/>
                <w:sz w:val="20"/>
                <w:szCs w:val="20"/>
                <w:lang w:val="en" w:eastAsia="en-GB"/>
              </w:rPr>
              <w:t>His views are described as Marxist.</w:t>
            </w:r>
          </w:p>
          <w:p w14:paraId="70F219D3" w14:textId="30C7283D" w:rsidR="00701386" w:rsidRPr="00532BD5" w:rsidRDefault="00701386" w:rsidP="00134D38">
            <w:pPr>
              <w:rPr>
                <w:rFonts w:cstheme="minorHAnsi"/>
                <w:sz w:val="20"/>
                <w:szCs w:val="20"/>
                <w:highlight w:val="yellow"/>
              </w:rPr>
            </w:pPr>
          </w:p>
        </w:tc>
        <w:tc>
          <w:tcPr>
            <w:tcW w:w="4880" w:type="dxa"/>
            <w:gridSpan w:val="3"/>
          </w:tcPr>
          <w:p w14:paraId="12D5AD7D" w14:textId="5A382B7B" w:rsidR="00701386" w:rsidRPr="00532BD5" w:rsidRDefault="00EF691E">
            <w:pPr>
              <w:rPr>
                <w:rFonts w:cstheme="minorHAnsi"/>
                <w:noProof/>
                <w:sz w:val="20"/>
                <w:szCs w:val="20"/>
                <w:highlight w:val="yellow"/>
                <w:lang w:eastAsia="en-GB"/>
              </w:rPr>
            </w:pPr>
            <w:r w:rsidRPr="00532BD5">
              <w:rPr>
                <w:rFonts w:cstheme="minorHAnsi"/>
                <w:noProof/>
                <w:color w:val="0000FF"/>
                <w:sz w:val="20"/>
                <w:szCs w:val="20"/>
                <w:lang w:eastAsia="en-GB"/>
              </w:rPr>
              <w:drawing>
                <wp:inline distT="0" distB="0" distL="0" distR="0" wp14:anchorId="4A87CCAC" wp14:editId="5803B21E">
                  <wp:extent cx="1054858" cy="670560"/>
                  <wp:effectExtent l="0" t="0" r="0" b="0"/>
                  <wp:docPr id="19" name="Picture 19" descr="Group of miners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of miners under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1292" cy="674650"/>
                          </a:xfrm>
                          <a:prstGeom prst="rect">
                            <a:avLst/>
                          </a:prstGeom>
                          <a:noFill/>
                          <a:ln>
                            <a:noFill/>
                          </a:ln>
                        </pic:spPr>
                      </pic:pic>
                    </a:graphicData>
                  </a:graphic>
                </wp:inline>
              </w:drawing>
            </w:r>
            <w:r w:rsidRPr="00532BD5">
              <w:rPr>
                <w:rFonts w:cstheme="minorHAnsi"/>
                <w:sz w:val="20"/>
                <w:szCs w:val="20"/>
                <w:lang w:val="en"/>
              </w:rPr>
              <w:t xml:space="preserve"> Miners had to wear protective clothing underground including goggles, gloves ear defenders and helmets</w:t>
            </w:r>
          </w:p>
        </w:tc>
        <w:tc>
          <w:tcPr>
            <w:tcW w:w="4880" w:type="dxa"/>
          </w:tcPr>
          <w:p w14:paraId="24B92F67" w14:textId="77777777" w:rsidR="00134D38" w:rsidRPr="00532BD5" w:rsidRDefault="00134D38" w:rsidP="00701386">
            <w:pPr>
              <w:rPr>
                <w:rFonts w:cstheme="minorHAnsi"/>
                <w:sz w:val="20"/>
                <w:szCs w:val="20"/>
              </w:rPr>
            </w:pPr>
            <w:r w:rsidRPr="00532BD5">
              <w:rPr>
                <w:rFonts w:cstheme="minorHAnsi"/>
                <w:noProof/>
                <w:color w:val="0000FF"/>
                <w:sz w:val="20"/>
                <w:szCs w:val="20"/>
                <w:lang w:eastAsia="en-GB"/>
              </w:rPr>
              <w:drawing>
                <wp:inline distT="0" distB="0" distL="0" distR="0" wp14:anchorId="0A23579C" wp14:editId="08E4BFDC">
                  <wp:extent cx="2049780" cy="1303020"/>
                  <wp:effectExtent l="0" t="0" r="7620" b="0"/>
                  <wp:docPr id="3" name="Picture 3" descr="The Development of Mining-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velopment of Mining-col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9780" cy="1303020"/>
                          </a:xfrm>
                          <a:prstGeom prst="rect">
                            <a:avLst/>
                          </a:prstGeom>
                          <a:noFill/>
                          <a:ln>
                            <a:noFill/>
                          </a:ln>
                        </pic:spPr>
                      </pic:pic>
                    </a:graphicData>
                  </a:graphic>
                </wp:inline>
              </w:drawing>
            </w:r>
            <w:r w:rsidRPr="00532BD5">
              <w:rPr>
                <w:rFonts w:cstheme="minorHAnsi"/>
                <w:sz w:val="20"/>
                <w:szCs w:val="20"/>
              </w:rPr>
              <w:t xml:space="preserve"> </w:t>
            </w:r>
          </w:p>
          <w:p w14:paraId="2A6D5560" w14:textId="6F5C4F8D" w:rsidR="00701386" w:rsidRPr="00532BD5" w:rsidRDefault="00134D38" w:rsidP="00701386">
            <w:pPr>
              <w:rPr>
                <w:rFonts w:cstheme="minorHAnsi"/>
                <w:noProof/>
                <w:sz w:val="20"/>
                <w:szCs w:val="20"/>
                <w:highlight w:val="yellow"/>
                <w:lang w:eastAsia="en-GB"/>
              </w:rPr>
            </w:pPr>
            <w:r w:rsidRPr="00532BD5">
              <w:rPr>
                <w:rFonts w:cstheme="minorHAnsi"/>
                <w:sz w:val="20"/>
                <w:szCs w:val="20"/>
              </w:rPr>
              <w:t>Chronology of Mining</w:t>
            </w:r>
          </w:p>
        </w:tc>
      </w:tr>
      <w:tr w:rsidR="00204FB8" w:rsidRPr="00532BD5" w14:paraId="225F5B79" w14:textId="77777777" w:rsidTr="00204FB8">
        <w:trPr>
          <w:trHeight w:val="199"/>
        </w:trPr>
        <w:tc>
          <w:tcPr>
            <w:tcW w:w="7807" w:type="dxa"/>
            <w:gridSpan w:val="4"/>
          </w:tcPr>
          <w:p w14:paraId="6E94096C" w14:textId="4737509A" w:rsidR="00204FB8" w:rsidRPr="00532BD5" w:rsidRDefault="00204FB8">
            <w:pPr>
              <w:rPr>
                <w:rFonts w:cstheme="minorHAnsi"/>
                <w:noProof/>
                <w:sz w:val="20"/>
                <w:szCs w:val="20"/>
                <w:u w:val="single"/>
                <w:lang w:eastAsia="en-GB"/>
              </w:rPr>
            </w:pPr>
            <w:r w:rsidRPr="00532BD5">
              <w:rPr>
                <w:rFonts w:cstheme="minorHAnsi"/>
                <w:noProof/>
                <w:sz w:val="20"/>
                <w:szCs w:val="20"/>
                <w:u w:val="single"/>
                <w:lang w:eastAsia="en-GB"/>
              </w:rPr>
              <w:t>Art</w:t>
            </w:r>
            <w:r w:rsidR="00BE2168" w:rsidRPr="00532BD5">
              <w:rPr>
                <w:rFonts w:cstheme="minorHAnsi"/>
                <w:noProof/>
                <w:sz w:val="20"/>
                <w:szCs w:val="20"/>
                <w:u w:val="single"/>
                <w:lang w:eastAsia="en-GB"/>
              </w:rPr>
              <w:t xml:space="preserve"> George Bissailli</w:t>
            </w:r>
          </w:p>
          <w:p w14:paraId="403A5F88" w14:textId="0B6C8994" w:rsidR="00204FB8" w:rsidRPr="00532BD5" w:rsidRDefault="00204FB8">
            <w:pPr>
              <w:rPr>
                <w:rFonts w:cstheme="minorHAnsi"/>
                <w:noProof/>
                <w:sz w:val="20"/>
                <w:szCs w:val="20"/>
                <w:lang w:eastAsia="en-GB"/>
              </w:rPr>
            </w:pPr>
            <w:r w:rsidRPr="00532BD5">
              <w:rPr>
                <w:rFonts w:cstheme="minorHAnsi"/>
                <w:noProof/>
                <w:sz w:val="20"/>
                <w:szCs w:val="20"/>
                <w:lang w:eastAsia="en-GB"/>
              </w:rPr>
              <w:t xml:space="preserve">I know that </w:t>
            </w:r>
            <w:r w:rsidR="00BE2168" w:rsidRPr="00532BD5">
              <w:rPr>
                <w:rFonts w:cstheme="minorHAnsi"/>
                <w:noProof/>
                <w:sz w:val="20"/>
                <w:szCs w:val="20"/>
                <w:lang w:eastAsia="en-GB"/>
              </w:rPr>
              <w:t>George Bissailli was a former miner</w:t>
            </w:r>
          </w:p>
          <w:p w14:paraId="1A6FC272" w14:textId="1BDCC132" w:rsidR="00204FB8" w:rsidRPr="00532BD5" w:rsidRDefault="00204FB8">
            <w:pPr>
              <w:rPr>
                <w:rFonts w:cstheme="minorHAnsi"/>
                <w:noProof/>
                <w:sz w:val="20"/>
                <w:szCs w:val="20"/>
                <w:lang w:eastAsia="en-GB"/>
              </w:rPr>
            </w:pPr>
            <w:r w:rsidRPr="00532BD5">
              <w:rPr>
                <w:rFonts w:cstheme="minorHAnsi"/>
                <w:noProof/>
                <w:sz w:val="20"/>
                <w:szCs w:val="20"/>
                <w:lang w:eastAsia="en-GB"/>
              </w:rPr>
              <w:lastRenderedPageBreak/>
              <w:t xml:space="preserve">I </w:t>
            </w:r>
            <w:r w:rsidR="00BE2168" w:rsidRPr="00532BD5">
              <w:rPr>
                <w:rFonts w:cstheme="minorHAnsi"/>
                <w:noProof/>
                <w:sz w:val="20"/>
                <w:szCs w:val="20"/>
                <w:lang w:eastAsia="en-GB"/>
              </w:rPr>
              <w:t>can give reasons for which picture I like best</w:t>
            </w:r>
          </w:p>
          <w:p w14:paraId="4C834151" w14:textId="4A5E9EBA" w:rsidR="00204FB8" w:rsidRPr="00532BD5" w:rsidRDefault="00204FB8">
            <w:pPr>
              <w:rPr>
                <w:rFonts w:cstheme="minorHAnsi"/>
                <w:noProof/>
                <w:sz w:val="20"/>
                <w:szCs w:val="20"/>
                <w:lang w:eastAsia="en-GB"/>
              </w:rPr>
            </w:pPr>
            <w:r w:rsidRPr="00532BD5">
              <w:rPr>
                <w:rFonts w:cstheme="minorHAnsi"/>
                <w:noProof/>
                <w:sz w:val="20"/>
                <w:szCs w:val="20"/>
                <w:lang w:eastAsia="en-GB"/>
              </w:rPr>
              <w:t xml:space="preserve">I can </w:t>
            </w:r>
            <w:r w:rsidR="00BE2168" w:rsidRPr="00532BD5">
              <w:rPr>
                <w:rFonts w:cstheme="minorHAnsi"/>
                <w:noProof/>
                <w:sz w:val="20"/>
                <w:szCs w:val="20"/>
                <w:lang w:eastAsia="en-GB"/>
              </w:rPr>
              <w:t>identigfy the media the picture was produced in.</w:t>
            </w:r>
            <w:r w:rsidR="00BE2168" w:rsidRPr="00532BD5">
              <w:rPr>
                <w:rFonts w:cstheme="minorHAnsi"/>
                <w:noProof/>
                <w:sz w:val="20"/>
                <w:szCs w:val="20"/>
                <w:u w:val="single"/>
                <w:lang w:eastAsia="en-GB"/>
              </w:rPr>
              <w:t xml:space="preserve"> </w:t>
            </w:r>
          </w:p>
          <w:p w14:paraId="295BF0F3" w14:textId="77777777" w:rsidR="007A561F" w:rsidRPr="00532BD5" w:rsidRDefault="00204FB8" w:rsidP="00BE2168">
            <w:pPr>
              <w:rPr>
                <w:rFonts w:cstheme="minorHAnsi"/>
                <w:noProof/>
                <w:sz w:val="20"/>
                <w:szCs w:val="20"/>
                <w:lang w:eastAsia="en-GB"/>
              </w:rPr>
            </w:pPr>
            <w:r w:rsidRPr="00532BD5">
              <w:rPr>
                <w:rFonts w:cstheme="minorHAnsi"/>
                <w:noProof/>
                <w:sz w:val="20"/>
                <w:szCs w:val="20"/>
                <w:lang w:eastAsia="en-GB"/>
              </w:rPr>
              <w:t xml:space="preserve">I can </w:t>
            </w:r>
            <w:r w:rsidR="00BE2168" w:rsidRPr="00532BD5">
              <w:rPr>
                <w:rFonts w:cstheme="minorHAnsi"/>
                <w:noProof/>
                <w:sz w:val="20"/>
                <w:szCs w:val="20"/>
                <w:lang w:eastAsia="en-GB"/>
              </w:rPr>
              <w:t>write a biography on George Bissailli</w:t>
            </w:r>
            <w:r w:rsidR="007A561F" w:rsidRPr="00532BD5">
              <w:rPr>
                <w:rFonts w:cstheme="minorHAnsi"/>
                <w:noProof/>
                <w:sz w:val="20"/>
                <w:szCs w:val="20"/>
                <w:lang w:eastAsia="en-GB"/>
              </w:rPr>
              <w:t>.</w:t>
            </w:r>
          </w:p>
          <w:p w14:paraId="219BB630" w14:textId="3973C511" w:rsidR="00204FB8" w:rsidRPr="00532BD5" w:rsidRDefault="00204FB8" w:rsidP="00BE2168">
            <w:pPr>
              <w:rPr>
                <w:rFonts w:cstheme="minorHAnsi"/>
                <w:noProof/>
                <w:sz w:val="20"/>
                <w:szCs w:val="20"/>
                <w:lang w:eastAsia="en-GB"/>
              </w:rPr>
            </w:pPr>
            <w:r w:rsidRPr="00532BD5">
              <w:rPr>
                <w:rFonts w:cstheme="minorHAnsi"/>
                <w:noProof/>
                <w:sz w:val="20"/>
                <w:szCs w:val="20"/>
                <w:lang w:eastAsia="en-GB"/>
              </w:rPr>
              <w:t>I can</w:t>
            </w:r>
            <w:r w:rsidR="00BE2168" w:rsidRPr="00532BD5">
              <w:rPr>
                <w:rFonts w:cstheme="minorHAnsi"/>
                <w:noProof/>
                <w:sz w:val="20"/>
                <w:szCs w:val="20"/>
                <w:lang w:eastAsia="en-GB"/>
              </w:rPr>
              <w:t xml:space="preserve"> reproduce a picture in the same style</w:t>
            </w:r>
            <w:r w:rsidRPr="00532BD5">
              <w:rPr>
                <w:rFonts w:cstheme="minorHAnsi"/>
                <w:noProof/>
                <w:sz w:val="20"/>
                <w:szCs w:val="20"/>
                <w:lang w:eastAsia="en-GB"/>
              </w:rPr>
              <w:t>.</w:t>
            </w:r>
            <w:r w:rsidR="00BE2168" w:rsidRPr="00532BD5">
              <w:rPr>
                <w:rFonts w:cstheme="minorHAnsi"/>
                <w:noProof/>
                <w:sz w:val="20"/>
                <w:szCs w:val="20"/>
                <w:u w:val="single"/>
                <w:lang w:eastAsia="en-GB"/>
              </w:rPr>
              <w:t xml:space="preserve"> </w:t>
            </w:r>
            <w:r w:rsidR="00BE2168" w:rsidRPr="00532BD5">
              <w:rPr>
                <w:rFonts w:cstheme="minorHAnsi"/>
                <w:noProof/>
                <w:sz w:val="20"/>
                <w:szCs w:val="20"/>
                <w:u w:val="single"/>
                <w:lang w:eastAsia="en-GB"/>
              </w:rPr>
              <w:drawing>
                <wp:inline distT="0" distB="0" distL="0" distR="0" wp14:anchorId="25519108" wp14:editId="4535B16E">
                  <wp:extent cx="697758" cy="487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05241" cy="492910"/>
                          </a:xfrm>
                          <a:prstGeom prst="rect">
                            <a:avLst/>
                          </a:prstGeom>
                          <a:noFill/>
                          <a:ln>
                            <a:noFill/>
                          </a:ln>
                        </pic:spPr>
                      </pic:pic>
                    </a:graphicData>
                  </a:graphic>
                </wp:inline>
              </w:drawing>
            </w:r>
          </w:p>
        </w:tc>
        <w:tc>
          <w:tcPr>
            <w:tcW w:w="7807" w:type="dxa"/>
            <w:gridSpan w:val="3"/>
          </w:tcPr>
          <w:p w14:paraId="6DA915CB" w14:textId="291F7B2B" w:rsidR="00204FB8" w:rsidRPr="00532BD5" w:rsidRDefault="00204FB8">
            <w:pPr>
              <w:rPr>
                <w:rFonts w:cstheme="minorHAnsi"/>
                <w:noProof/>
                <w:sz w:val="20"/>
                <w:szCs w:val="20"/>
                <w:u w:val="single"/>
                <w:lang w:eastAsia="en-GB"/>
              </w:rPr>
            </w:pPr>
            <w:r w:rsidRPr="00532BD5">
              <w:rPr>
                <w:rFonts w:cstheme="minorHAnsi"/>
                <w:noProof/>
                <w:sz w:val="20"/>
                <w:szCs w:val="20"/>
                <w:u w:val="single"/>
                <w:lang w:eastAsia="en-GB"/>
              </w:rPr>
              <w:lastRenderedPageBreak/>
              <w:t>DT</w:t>
            </w:r>
          </w:p>
          <w:p w14:paraId="0AB5FC18" w14:textId="127D72DB" w:rsidR="00204FB8" w:rsidRPr="00532BD5" w:rsidRDefault="00204FB8">
            <w:pPr>
              <w:rPr>
                <w:rFonts w:cstheme="minorHAnsi"/>
                <w:noProof/>
                <w:sz w:val="20"/>
                <w:szCs w:val="20"/>
                <w:lang w:eastAsia="en-GB"/>
              </w:rPr>
            </w:pPr>
            <w:r w:rsidRPr="00532BD5">
              <w:rPr>
                <w:rFonts w:cstheme="minorHAnsi"/>
                <w:noProof/>
                <w:sz w:val="20"/>
                <w:szCs w:val="20"/>
                <w:lang w:eastAsia="en-GB"/>
              </w:rPr>
              <w:t xml:space="preserve">I know the types of food </w:t>
            </w:r>
            <w:r w:rsidR="00532BD5" w:rsidRPr="00532BD5">
              <w:rPr>
                <w:rFonts w:cstheme="minorHAnsi"/>
                <w:noProof/>
                <w:sz w:val="20"/>
                <w:szCs w:val="20"/>
                <w:lang w:eastAsia="en-GB"/>
              </w:rPr>
              <w:t xml:space="preserve">miners </w:t>
            </w:r>
            <w:r w:rsidRPr="00532BD5">
              <w:rPr>
                <w:rFonts w:cstheme="minorHAnsi"/>
                <w:noProof/>
                <w:sz w:val="20"/>
                <w:szCs w:val="20"/>
                <w:lang w:eastAsia="en-GB"/>
              </w:rPr>
              <w:t>ate.</w:t>
            </w:r>
            <w:r w:rsidR="00532BD5" w:rsidRPr="00532BD5">
              <w:rPr>
                <w:rFonts w:cstheme="minorHAnsi"/>
                <w:noProof/>
                <w:sz w:val="20"/>
                <w:szCs w:val="20"/>
                <w:lang w:eastAsia="en-GB"/>
              </w:rPr>
              <w:t xml:space="preserve"> (Cornish Pasties)</w:t>
            </w:r>
          </w:p>
          <w:p w14:paraId="4D7FAD50" w14:textId="77777777" w:rsidR="005004A7" w:rsidRDefault="00204FB8" w:rsidP="00532BD5">
            <w:pPr>
              <w:rPr>
                <w:rFonts w:cstheme="minorHAnsi"/>
                <w:noProof/>
                <w:sz w:val="20"/>
                <w:szCs w:val="20"/>
                <w:lang w:eastAsia="en-GB"/>
              </w:rPr>
            </w:pPr>
            <w:r w:rsidRPr="00532BD5">
              <w:rPr>
                <w:rFonts w:cstheme="minorHAnsi"/>
                <w:noProof/>
                <w:sz w:val="20"/>
                <w:szCs w:val="20"/>
                <w:lang w:eastAsia="en-GB"/>
              </w:rPr>
              <w:lastRenderedPageBreak/>
              <w:t xml:space="preserve">I can </w:t>
            </w:r>
            <w:r w:rsidR="00532BD5" w:rsidRPr="00532BD5">
              <w:rPr>
                <w:rFonts w:cstheme="minorHAnsi"/>
                <w:noProof/>
                <w:sz w:val="20"/>
                <w:szCs w:val="20"/>
                <w:lang w:eastAsia="en-GB"/>
              </w:rPr>
              <w:t>design &amp; make a Cornish Pasty</w:t>
            </w:r>
          </w:p>
          <w:p w14:paraId="31461378" w14:textId="3628AACF" w:rsidR="00532BD5" w:rsidRDefault="005004A7" w:rsidP="00532BD5">
            <w:pPr>
              <w:rPr>
                <w:rFonts w:cstheme="minorHAnsi"/>
                <w:noProof/>
                <w:sz w:val="20"/>
                <w:szCs w:val="20"/>
                <w:lang w:eastAsia="en-GB"/>
              </w:rPr>
            </w:pPr>
            <w:r>
              <w:rPr>
                <w:noProof/>
                <w:lang w:eastAsia="en-GB"/>
              </w:rPr>
              <w:t xml:space="preserve"> </w:t>
            </w:r>
            <w:r>
              <w:rPr>
                <w:noProof/>
                <w:lang w:eastAsia="en-GB"/>
              </w:rPr>
              <w:drawing>
                <wp:inline distT="0" distB="0" distL="0" distR="0" wp14:anchorId="50E7BEC9" wp14:editId="10306AA9">
                  <wp:extent cx="1401083" cy="533400"/>
                  <wp:effectExtent l="0" t="0" r="8890" b="0"/>
                  <wp:docPr id="22" name="Picture 22" descr="https://1843magazine.static-economist.com/sites/default/files/styles/il_manual_crop_16_9/public/PASTY-overla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843magazine.static-economist.com/sites/default/files/styles/il_manual_crop_16_9/public/PASTY-overlay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2678" cy="537814"/>
                          </a:xfrm>
                          <a:prstGeom prst="rect">
                            <a:avLst/>
                          </a:prstGeom>
                          <a:noFill/>
                          <a:ln>
                            <a:noFill/>
                          </a:ln>
                        </pic:spPr>
                      </pic:pic>
                    </a:graphicData>
                  </a:graphic>
                </wp:inline>
              </w:drawing>
            </w:r>
          </w:p>
          <w:p w14:paraId="2C982B51" w14:textId="77777777" w:rsidR="005004A7" w:rsidRPr="00532BD5" w:rsidRDefault="005004A7" w:rsidP="00532BD5">
            <w:pPr>
              <w:rPr>
                <w:rFonts w:cstheme="minorHAnsi"/>
                <w:noProof/>
                <w:sz w:val="20"/>
                <w:szCs w:val="20"/>
                <w:lang w:eastAsia="en-GB"/>
              </w:rPr>
            </w:pPr>
          </w:p>
          <w:p w14:paraId="6865BF0E" w14:textId="71ABFBEB" w:rsidR="00204FB8" w:rsidRPr="00532BD5" w:rsidRDefault="00204FB8" w:rsidP="00701386">
            <w:pPr>
              <w:rPr>
                <w:rFonts w:cstheme="minorHAnsi"/>
                <w:noProof/>
                <w:sz w:val="20"/>
                <w:szCs w:val="20"/>
                <w:highlight w:val="yellow"/>
                <w:lang w:eastAsia="en-GB"/>
              </w:rPr>
            </w:pPr>
          </w:p>
        </w:tc>
      </w:tr>
    </w:tbl>
    <w:p w14:paraId="3F44ED33" w14:textId="77777777" w:rsidR="00465505" w:rsidRPr="00532BD5" w:rsidRDefault="00465505">
      <w:pPr>
        <w:rPr>
          <w:rFonts w:cstheme="minorHAnsi"/>
          <w:sz w:val="20"/>
          <w:szCs w:val="20"/>
        </w:rPr>
      </w:pPr>
    </w:p>
    <w:sectPr w:rsidR="00465505" w:rsidRPr="00532BD5" w:rsidSect="00A20CF0">
      <w:headerReference w:type="even" r:id="rId25"/>
      <w:headerReference w:type="default" r:id="rId26"/>
      <w:footerReference w:type="even" r:id="rId27"/>
      <w:footerReference w:type="default" r:id="rId28"/>
      <w:headerReference w:type="first" r:id="rId29"/>
      <w:footerReference w:type="first" r:id="rId3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D273E" w14:textId="77777777" w:rsidR="007E7A8F" w:rsidRDefault="007E7A8F" w:rsidP="00701386">
      <w:pPr>
        <w:spacing w:after="0" w:line="240" w:lineRule="auto"/>
      </w:pPr>
      <w:r>
        <w:separator/>
      </w:r>
    </w:p>
  </w:endnote>
  <w:endnote w:type="continuationSeparator" w:id="0">
    <w:p w14:paraId="297C1930" w14:textId="77777777" w:rsidR="007E7A8F" w:rsidRDefault="007E7A8F" w:rsidP="0070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0CF43" w14:textId="77777777" w:rsidR="00B23049" w:rsidRDefault="00B230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3E643" w14:textId="412E7180" w:rsidR="00A2620E" w:rsidRDefault="00A2620E">
    <w:pPr>
      <w:pStyle w:val="Footer"/>
    </w:pPr>
    <w:r>
      <w:t>R. C Jaques 2020</w:t>
    </w:r>
    <w:bookmarkStart w:id="0" w:name="_GoBack"/>
    <w:bookmarkEnd w:id="0"/>
  </w:p>
  <w:p w14:paraId="17D7E5EF" w14:textId="77777777" w:rsidR="00B23049" w:rsidRDefault="00B230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F0328" w14:textId="77777777" w:rsidR="00B23049" w:rsidRDefault="00B230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44969" w14:textId="77777777" w:rsidR="007E7A8F" w:rsidRDefault="007E7A8F" w:rsidP="00701386">
      <w:pPr>
        <w:spacing w:after="0" w:line="240" w:lineRule="auto"/>
      </w:pPr>
      <w:r>
        <w:separator/>
      </w:r>
    </w:p>
  </w:footnote>
  <w:footnote w:type="continuationSeparator" w:id="0">
    <w:p w14:paraId="438155D9" w14:textId="77777777" w:rsidR="007E7A8F" w:rsidRDefault="007E7A8F" w:rsidP="00701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F692" w14:textId="77777777" w:rsidR="00B23049" w:rsidRDefault="00B230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DA77B" w14:textId="29A53D62" w:rsidR="00701386" w:rsidRPr="00701386" w:rsidRDefault="00701386">
    <w:pPr>
      <w:pStyle w:val="Header"/>
      <w:rPr>
        <w:sz w:val="24"/>
      </w:rPr>
    </w:pPr>
    <w:r>
      <w:rPr>
        <w:sz w:val="24"/>
      </w:rPr>
      <w:t>Y</w:t>
    </w:r>
    <w:r w:rsidR="00B23049">
      <w:rPr>
        <w:sz w:val="24"/>
      </w:rPr>
      <w:t>4</w:t>
    </w:r>
    <w:r>
      <w:rPr>
        <w:sz w:val="24"/>
      </w:rPr>
      <w:t xml:space="preserve"> </w:t>
    </w:r>
    <w:r w:rsidR="00A94E06">
      <w:rPr>
        <w:sz w:val="24"/>
      </w:rPr>
      <w:t>Coal Mine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8E3A1" w14:textId="77777777" w:rsidR="00B23049" w:rsidRDefault="00B230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323FC"/>
    <w:multiLevelType w:val="hybridMultilevel"/>
    <w:tmpl w:val="46BAD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243945"/>
    <w:multiLevelType w:val="multilevel"/>
    <w:tmpl w:val="B8D8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8B054D"/>
    <w:multiLevelType w:val="hybridMultilevel"/>
    <w:tmpl w:val="FDDA5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081545B"/>
    <w:multiLevelType w:val="multilevel"/>
    <w:tmpl w:val="ED2C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0608D2"/>
    <w:multiLevelType w:val="multilevel"/>
    <w:tmpl w:val="07B8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CF0"/>
    <w:rsid w:val="00134D38"/>
    <w:rsid w:val="00204FB8"/>
    <w:rsid w:val="0028116A"/>
    <w:rsid w:val="002E04C1"/>
    <w:rsid w:val="00363396"/>
    <w:rsid w:val="003F570A"/>
    <w:rsid w:val="0046103A"/>
    <w:rsid w:val="00465505"/>
    <w:rsid w:val="004F6C73"/>
    <w:rsid w:val="005004A7"/>
    <w:rsid w:val="00532BD5"/>
    <w:rsid w:val="005F549A"/>
    <w:rsid w:val="006E4378"/>
    <w:rsid w:val="00701386"/>
    <w:rsid w:val="007137BE"/>
    <w:rsid w:val="007A4794"/>
    <w:rsid w:val="007A561F"/>
    <w:rsid w:val="007E7A8F"/>
    <w:rsid w:val="008029C1"/>
    <w:rsid w:val="00A20CF0"/>
    <w:rsid w:val="00A2620E"/>
    <w:rsid w:val="00A85D2A"/>
    <w:rsid w:val="00A94E06"/>
    <w:rsid w:val="00AE2A34"/>
    <w:rsid w:val="00B12A6B"/>
    <w:rsid w:val="00B23049"/>
    <w:rsid w:val="00BA0B95"/>
    <w:rsid w:val="00BE2168"/>
    <w:rsid w:val="00BE7724"/>
    <w:rsid w:val="00C61295"/>
    <w:rsid w:val="00D651A5"/>
    <w:rsid w:val="00D74BC5"/>
    <w:rsid w:val="00DD0CF0"/>
    <w:rsid w:val="00EF6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90497"/>
  <w15:docId w15:val="{E974FE50-0380-49E3-8BF0-3CF6C4350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CF0"/>
    <w:rPr>
      <w:rFonts w:ascii="Tahoma" w:hAnsi="Tahoma" w:cs="Tahoma"/>
      <w:sz w:val="16"/>
      <w:szCs w:val="16"/>
    </w:rPr>
  </w:style>
  <w:style w:type="paragraph" w:styleId="ListParagraph">
    <w:name w:val="List Paragraph"/>
    <w:basedOn w:val="Normal"/>
    <w:uiPriority w:val="34"/>
    <w:qFormat/>
    <w:rsid w:val="00D651A5"/>
    <w:pPr>
      <w:ind w:left="720"/>
      <w:contextualSpacing/>
    </w:pPr>
  </w:style>
  <w:style w:type="table" w:styleId="TableGrid">
    <w:name w:val="Table Grid"/>
    <w:basedOn w:val="TableNormal"/>
    <w:uiPriority w:val="59"/>
    <w:rsid w:val="00B12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386"/>
  </w:style>
  <w:style w:type="paragraph" w:styleId="Footer">
    <w:name w:val="footer"/>
    <w:basedOn w:val="Normal"/>
    <w:link w:val="FooterChar"/>
    <w:uiPriority w:val="99"/>
    <w:unhideWhenUsed/>
    <w:rsid w:val="00701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386"/>
  </w:style>
  <w:style w:type="paragraph" w:customStyle="1" w:styleId="Default">
    <w:name w:val="Default"/>
    <w:rsid w:val="003F570A"/>
    <w:pPr>
      <w:autoSpaceDE w:val="0"/>
      <w:autoSpaceDN w:val="0"/>
      <w:adjustRightInd w:val="0"/>
      <w:spacing w:after="0" w:line="240" w:lineRule="auto"/>
    </w:pPr>
    <w:rPr>
      <w:rFonts w:ascii="Tahoma" w:hAnsi="Tahoma" w:cs="Tahoma"/>
      <w:color w:val="000000"/>
      <w:sz w:val="24"/>
      <w:szCs w:val="24"/>
    </w:rPr>
  </w:style>
  <w:style w:type="character" w:styleId="Emphasis">
    <w:name w:val="Emphasis"/>
    <w:basedOn w:val="DefaultParagraphFont"/>
    <w:uiPriority w:val="20"/>
    <w:qFormat/>
    <w:rsid w:val="006E4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53445">
      <w:bodyDiv w:val="1"/>
      <w:marLeft w:val="0"/>
      <w:marRight w:val="0"/>
      <w:marTop w:val="0"/>
      <w:marBottom w:val="0"/>
      <w:divBdr>
        <w:top w:val="none" w:sz="0" w:space="0" w:color="auto"/>
        <w:left w:val="none" w:sz="0" w:space="0" w:color="auto"/>
        <w:bottom w:val="none" w:sz="0" w:space="0" w:color="auto"/>
        <w:right w:val="none" w:sz="0" w:space="0" w:color="auto"/>
      </w:divBdr>
    </w:div>
    <w:div w:id="869341925">
      <w:bodyDiv w:val="1"/>
      <w:marLeft w:val="0"/>
      <w:marRight w:val="0"/>
      <w:marTop w:val="0"/>
      <w:marBottom w:val="0"/>
      <w:divBdr>
        <w:top w:val="none" w:sz="0" w:space="0" w:color="auto"/>
        <w:left w:val="none" w:sz="0" w:space="0" w:color="auto"/>
        <w:bottom w:val="none" w:sz="0" w:space="0" w:color="auto"/>
        <w:right w:val="none" w:sz="0" w:space="0" w:color="auto"/>
      </w:divBdr>
      <w:divsChild>
        <w:div w:id="881792850">
          <w:marLeft w:val="0"/>
          <w:marRight w:val="0"/>
          <w:marTop w:val="195"/>
          <w:marBottom w:val="195"/>
          <w:divBdr>
            <w:top w:val="none" w:sz="0" w:space="0" w:color="auto"/>
            <w:left w:val="none" w:sz="0" w:space="0" w:color="auto"/>
            <w:bottom w:val="none" w:sz="0" w:space="0" w:color="auto"/>
            <w:right w:val="none" w:sz="0" w:space="0" w:color="auto"/>
          </w:divBdr>
          <w:divsChild>
            <w:div w:id="1798989526">
              <w:marLeft w:val="0"/>
              <w:marRight w:val="0"/>
              <w:marTop w:val="0"/>
              <w:marBottom w:val="0"/>
              <w:divBdr>
                <w:top w:val="none" w:sz="0" w:space="0" w:color="auto"/>
                <w:left w:val="none" w:sz="0" w:space="0" w:color="auto"/>
                <w:bottom w:val="none" w:sz="0" w:space="0" w:color="auto"/>
                <w:right w:val="none" w:sz="0" w:space="0" w:color="auto"/>
              </w:divBdr>
              <w:divsChild>
                <w:div w:id="2023849672">
                  <w:marLeft w:val="0"/>
                  <w:marRight w:val="0"/>
                  <w:marTop w:val="0"/>
                  <w:marBottom w:val="0"/>
                  <w:divBdr>
                    <w:top w:val="none" w:sz="0" w:space="0" w:color="auto"/>
                    <w:left w:val="none" w:sz="0" w:space="0" w:color="auto"/>
                    <w:bottom w:val="none" w:sz="0" w:space="0" w:color="auto"/>
                    <w:right w:val="none" w:sz="0" w:space="0" w:color="auto"/>
                  </w:divBdr>
                  <w:divsChild>
                    <w:div w:id="10906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5558">
          <w:marLeft w:val="0"/>
          <w:marRight w:val="0"/>
          <w:marTop w:val="0"/>
          <w:marBottom w:val="0"/>
          <w:divBdr>
            <w:top w:val="none" w:sz="0" w:space="0" w:color="auto"/>
            <w:left w:val="none" w:sz="0" w:space="0" w:color="auto"/>
            <w:bottom w:val="none" w:sz="0" w:space="0" w:color="auto"/>
            <w:right w:val="none" w:sz="0" w:space="0" w:color="auto"/>
          </w:divBdr>
          <w:divsChild>
            <w:div w:id="683244712">
              <w:marLeft w:val="0"/>
              <w:marRight w:val="0"/>
              <w:marTop w:val="105"/>
              <w:marBottom w:val="0"/>
              <w:divBdr>
                <w:top w:val="none" w:sz="0" w:space="0" w:color="auto"/>
                <w:left w:val="none" w:sz="0" w:space="0" w:color="auto"/>
                <w:bottom w:val="none" w:sz="0" w:space="0" w:color="auto"/>
                <w:right w:val="none" w:sz="0" w:space="0" w:color="auto"/>
              </w:divBdr>
            </w:div>
          </w:divsChild>
        </w:div>
        <w:div w:id="635180792">
          <w:marLeft w:val="0"/>
          <w:marRight w:val="0"/>
          <w:marTop w:val="0"/>
          <w:marBottom w:val="0"/>
          <w:divBdr>
            <w:top w:val="none" w:sz="0" w:space="0" w:color="auto"/>
            <w:left w:val="none" w:sz="0" w:space="0" w:color="auto"/>
            <w:bottom w:val="none" w:sz="0" w:space="0" w:color="auto"/>
            <w:right w:val="none" w:sz="0" w:space="0" w:color="auto"/>
          </w:divBdr>
          <w:divsChild>
            <w:div w:id="1386223368">
              <w:marLeft w:val="0"/>
              <w:marRight w:val="0"/>
              <w:marTop w:val="105"/>
              <w:marBottom w:val="0"/>
              <w:divBdr>
                <w:top w:val="none" w:sz="0" w:space="0" w:color="auto"/>
                <w:left w:val="none" w:sz="0" w:space="0" w:color="auto"/>
                <w:bottom w:val="none" w:sz="0" w:space="0" w:color="auto"/>
                <w:right w:val="none" w:sz="0" w:space="0" w:color="auto"/>
              </w:divBdr>
            </w:div>
          </w:divsChild>
        </w:div>
        <w:div w:id="921137181">
          <w:marLeft w:val="0"/>
          <w:marRight w:val="0"/>
          <w:marTop w:val="0"/>
          <w:marBottom w:val="0"/>
          <w:divBdr>
            <w:top w:val="none" w:sz="0" w:space="0" w:color="auto"/>
            <w:left w:val="none" w:sz="0" w:space="0" w:color="auto"/>
            <w:bottom w:val="none" w:sz="0" w:space="0" w:color="auto"/>
            <w:right w:val="none" w:sz="0" w:space="0" w:color="auto"/>
          </w:divBdr>
          <w:divsChild>
            <w:div w:id="1028334162">
              <w:marLeft w:val="0"/>
              <w:marRight w:val="0"/>
              <w:marTop w:val="105"/>
              <w:marBottom w:val="0"/>
              <w:divBdr>
                <w:top w:val="none" w:sz="0" w:space="0" w:color="auto"/>
                <w:left w:val="none" w:sz="0" w:space="0" w:color="auto"/>
                <w:bottom w:val="none" w:sz="0" w:space="0" w:color="auto"/>
                <w:right w:val="none" w:sz="0" w:space="0" w:color="auto"/>
              </w:divBdr>
            </w:div>
          </w:divsChild>
        </w:div>
        <w:div w:id="426124091">
          <w:marLeft w:val="0"/>
          <w:marRight w:val="0"/>
          <w:marTop w:val="0"/>
          <w:marBottom w:val="0"/>
          <w:divBdr>
            <w:top w:val="none" w:sz="0" w:space="0" w:color="auto"/>
            <w:left w:val="none" w:sz="0" w:space="0" w:color="auto"/>
            <w:bottom w:val="none" w:sz="0" w:space="0" w:color="auto"/>
            <w:right w:val="none" w:sz="0" w:space="0" w:color="auto"/>
          </w:divBdr>
          <w:divsChild>
            <w:div w:id="9696339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1494951">
      <w:bodyDiv w:val="1"/>
      <w:marLeft w:val="0"/>
      <w:marRight w:val="0"/>
      <w:marTop w:val="0"/>
      <w:marBottom w:val="0"/>
      <w:divBdr>
        <w:top w:val="none" w:sz="0" w:space="0" w:color="auto"/>
        <w:left w:val="none" w:sz="0" w:space="0" w:color="auto"/>
        <w:bottom w:val="none" w:sz="0" w:space="0" w:color="auto"/>
        <w:right w:val="none" w:sz="0" w:space="0" w:color="auto"/>
      </w:divBdr>
    </w:div>
    <w:div w:id="1034428452">
      <w:bodyDiv w:val="1"/>
      <w:marLeft w:val="0"/>
      <w:marRight w:val="0"/>
      <w:marTop w:val="0"/>
      <w:marBottom w:val="0"/>
      <w:divBdr>
        <w:top w:val="none" w:sz="0" w:space="0" w:color="auto"/>
        <w:left w:val="none" w:sz="0" w:space="0" w:color="auto"/>
        <w:bottom w:val="none" w:sz="0" w:space="0" w:color="auto"/>
        <w:right w:val="none" w:sz="0" w:space="0" w:color="auto"/>
      </w:divBdr>
      <w:divsChild>
        <w:div w:id="1571233912">
          <w:marLeft w:val="0"/>
          <w:marRight w:val="0"/>
          <w:marTop w:val="0"/>
          <w:marBottom w:val="0"/>
          <w:divBdr>
            <w:top w:val="none" w:sz="0" w:space="0" w:color="auto"/>
            <w:left w:val="none" w:sz="0" w:space="0" w:color="auto"/>
            <w:bottom w:val="none" w:sz="0" w:space="0" w:color="auto"/>
            <w:right w:val="none" w:sz="0" w:space="0" w:color="auto"/>
          </w:divBdr>
          <w:divsChild>
            <w:div w:id="1507092603">
              <w:marLeft w:val="0"/>
              <w:marRight w:val="0"/>
              <w:marTop w:val="0"/>
              <w:marBottom w:val="0"/>
              <w:divBdr>
                <w:top w:val="none" w:sz="0" w:space="0" w:color="auto"/>
                <w:left w:val="none" w:sz="0" w:space="0" w:color="auto"/>
                <w:bottom w:val="none" w:sz="0" w:space="0" w:color="auto"/>
                <w:right w:val="none" w:sz="0" w:space="0" w:color="auto"/>
              </w:divBdr>
              <w:divsChild>
                <w:div w:id="1666862932">
                  <w:marLeft w:val="0"/>
                  <w:marRight w:val="0"/>
                  <w:marTop w:val="0"/>
                  <w:marBottom w:val="0"/>
                  <w:divBdr>
                    <w:top w:val="none" w:sz="0" w:space="0" w:color="auto"/>
                    <w:left w:val="none" w:sz="0" w:space="0" w:color="auto"/>
                    <w:bottom w:val="none" w:sz="0" w:space="0" w:color="auto"/>
                    <w:right w:val="none" w:sz="0" w:space="0" w:color="auto"/>
                  </w:divBdr>
                  <w:divsChild>
                    <w:div w:id="581255432">
                      <w:marLeft w:val="0"/>
                      <w:marRight w:val="0"/>
                      <w:marTop w:val="0"/>
                      <w:marBottom w:val="0"/>
                      <w:divBdr>
                        <w:top w:val="none" w:sz="0" w:space="0" w:color="auto"/>
                        <w:left w:val="none" w:sz="0" w:space="0" w:color="auto"/>
                        <w:bottom w:val="none" w:sz="0" w:space="0" w:color="auto"/>
                        <w:right w:val="none" w:sz="0" w:space="0" w:color="auto"/>
                      </w:divBdr>
                      <w:divsChild>
                        <w:div w:id="6815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549035">
      <w:bodyDiv w:val="1"/>
      <w:marLeft w:val="0"/>
      <w:marRight w:val="0"/>
      <w:marTop w:val="0"/>
      <w:marBottom w:val="0"/>
      <w:divBdr>
        <w:top w:val="none" w:sz="0" w:space="0" w:color="auto"/>
        <w:left w:val="none" w:sz="0" w:space="0" w:color="auto"/>
        <w:bottom w:val="none" w:sz="0" w:space="0" w:color="auto"/>
        <w:right w:val="none" w:sz="0" w:space="0" w:color="auto"/>
      </w:divBdr>
    </w:div>
    <w:div w:id="1565917434">
      <w:bodyDiv w:val="1"/>
      <w:marLeft w:val="0"/>
      <w:marRight w:val="0"/>
      <w:marTop w:val="0"/>
      <w:marBottom w:val="0"/>
      <w:divBdr>
        <w:top w:val="none" w:sz="0" w:space="0" w:color="auto"/>
        <w:left w:val="none" w:sz="0" w:space="0" w:color="auto"/>
        <w:bottom w:val="none" w:sz="0" w:space="0" w:color="auto"/>
        <w:right w:val="none" w:sz="0" w:space="0" w:color="auto"/>
      </w:divBdr>
      <w:divsChild>
        <w:div w:id="1972395581">
          <w:marLeft w:val="0"/>
          <w:marRight w:val="0"/>
          <w:marTop w:val="0"/>
          <w:marBottom w:val="0"/>
          <w:divBdr>
            <w:top w:val="none" w:sz="0" w:space="0" w:color="auto"/>
            <w:left w:val="none" w:sz="0" w:space="0" w:color="auto"/>
            <w:bottom w:val="none" w:sz="0" w:space="0" w:color="auto"/>
            <w:right w:val="none" w:sz="0" w:space="0" w:color="auto"/>
          </w:divBdr>
          <w:divsChild>
            <w:div w:id="682317109">
              <w:marLeft w:val="-300"/>
              <w:marRight w:val="-300"/>
              <w:marTop w:val="0"/>
              <w:marBottom w:val="300"/>
              <w:divBdr>
                <w:top w:val="none" w:sz="0" w:space="0" w:color="auto"/>
                <w:left w:val="none" w:sz="0" w:space="0" w:color="auto"/>
                <w:bottom w:val="none" w:sz="0" w:space="0" w:color="auto"/>
                <w:right w:val="none" w:sz="0" w:space="0" w:color="auto"/>
              </w:divBdr>
              <w:divsChild>
                <w:div w:id="505828452">
                  <w:marLeft w:val="0"/>
                  <w:marRight w:val="0"/>
                  <w:marTop w:val="0"/>
                  <w:marBottom w:val="0"/>
                  <w:divBdr>
                    <w:top w:val="none" w:sz="0" w:space="0" w:color="auto"/>
                    <w:left w:val="none" w:sz="0" w:space="0" w:color="auto"/>
                    <w:bottom w:val="none" w:sz="0" w:space="0" w:color="auto"/>
                    <w:right w:val="none" w:sz="0" w:space="0" w:color="auto"/>
                  </w:divBdr>
                  <w:divsChild>
                    <w:div w:id="1813596052">
                      <w:marLeft w:val="0"/>
                      <w:marRight w:val="0"/>
                      <w:marTop w:val="0"/>
                      <w:marBottom w:val="240"/>
                      <w:divBdr>
                        <w:top w:val="none" w:sz="0" w:space="0" w:color="auto"/>
                        <w:left w:val="none" w:sz="0" w:space="0" w:color="auto"/>
                        <w:bottom w:val="single" w:sz="6" w:space="0" w:color="ECECEC"/>
                        <w:right w:val="none" w:sz="0" w:space="0" w:color="auto"/>
                      </w:divBdr>
                      <w:divsChild>
                        <w:div w:id="1506167780">
                          <w:marLeft w:val="0"/>
                          <w:marRight w:val="0"/>
                          <w:marTop w:val="0"/>
                          <w:marBottom w:val="0"/>
                          <w:divBdr>
                            <w:top w:val="none" w:sz="0" w:space="0" w:color="auto"/>
                            <w:left w:val="none" w:sz="0" w:space="0" w:color="auto"/>
                            <w:bottom w:val="none" w:sz="0" w:space="0" w:color="auto"/>
                            <w:right w:val="none" w:sz="0" w:space="0" w:color="auto"/>
                          </w:divBdr>
                        </w:div>
                        <w:div w:id="1557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search?safe=strict&amp;rlz=1C1GCEA_enGB900GB900&amp;q=Wombwell&amp;stick=H4sIAAAAAAAAAOPgE-LVT9c3NEw2KIw3s8woU-LUz9U3MLaItzTTEs5OttJPLUvNKym2yslPTizJzM9bxMoRnp-bVJ6ak7ODlREAXnTFbz8AAAA&amp;sa=X&amp;ved=2ahUKEwi93tPfotbpAhX7SxUIHfR_AX0QmxMoATAVegQICxAD"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bing.com/images/search?q=coal+mining+areas&amp;id=52E8CB3D382AB30F5ADA5AD848F64186C525FA06&amp;FORM=IQFRBA" TargetMode="External"/><Relationship Id="rId12" Type="http://schemas.openxmlformats.org/officeDocument/2006/relationships/hyperlink" Target="https://www.google.com/search?safe=strict&amp;rlz=1C1GCEA_enGB900GB900&amp;q=lundhill+colliery+explosion+location&amp;stick=H4sIAAAAAAAAAOPgE-LVT9c3NEw2KIw3s8wo0xLOTrbSTy1LzSsptsrJT04syczPW8SqklOal5KRmZOjkJyfk5OZWlSpkFpRkJNfDJRVgCkDAIEZ5hJNAAAA&amp;sa=X&amp;ved=2ahUKEwi93tPfotbpAhX7SxUIHfR_AX0Q6BMoADAVegQICxAC"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afe=strict&amp;rlz=1C1GCEA_enGB900GB900&amp;q=lundhill+colliery+explosion+date&amp;stick=H4sIAAAAAAAAAOPgE-LVT9c3NEw2KIw3s8wo0xLITrbSTy1LzSsptkpJLEktXsSqkFOal5KRmZOjkJyfk5OZWlSpkFpRkJNfnJmfpwBSAwBF-PSjRgAAAA&amp;sa=X&amp;ved=2ahUKEwi93tPfotbpAhX7SxUIHfR_AX0Q6BMoADAUegQICRAC"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safe=strict&amp;rlz=1C1GCEA_enGB900GB900&amp;q=lundhill+colliery+explosion+non-fatal+injuries&amp;stick=H4sIAAAAAAAAAOPgE-LVT9c3NEw2KIw3s8wo09LIKLfST87PyUlNLsnMz9NPLUvNKym2ysvPU0hLLEnMUcjMyyotykwtXsSql1Oal5KRmZOjAFKfmVpUqZBaUZCTXwzUpwDUoIuqAQB33xD3bAAAAA&amp;sa=X&amp;ved=2ahUKEwi93tPfotbpAhX7SxUIHfR_AX0Q6BMoADAXegQIEBAC" TargetMode="External"/><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bing.com/images/search?q=arthur+scargill&amp;FORM=IARRTH&amp;ufn=Arthur+Scargill&amp;stid=15c54329-9a89-1b85-d794-7fed2ef8efcd&amp;cbn=EntityAnswer&amp;cbi=0&amp;FORM=IARRTH"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oogle.com/search?safe=strict&amp;rlz=1C1GCEA_enGB900GB900&amp;q=lundhill+colliery+explosion+total+number+of+deaths&amp;stick=H4sIAAAAAAAAAOPgE-LVT9c3NEw2KIw3s8wo05LJKLfST87PyUlNLsnMz9NPLUvNKym2SklNLMkoXsRqlFOal5KRmZOjAFKTmVpUqZBaUZCTXwxUq1CSX5KYo5BXmpuUWqSQn6YA0QQAF1f1xGQAAAA&amp;sa=X&amp;ved=2ahUKEwi93tPfotbpAhX7SxUIHfR_AX0Q6BMoADAWegQIDRAC"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B.Wise</dc:creator>
  <cp:lastModifiedBy>Rachel Jaques</cp:lastModifiedBy>
  <cp:revision>5</cp:revision>
  <dcterms:created xsi:type="dcterms:W3CDTF">2020-04-27T09:29:00Z</dcterms:created>
  <dcterms:modified xsi:type="dcterms:W3CDTF">2020-05-28T11:08:00Z</dcterms:modified>
</cp:coreProperties>
</file>